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395B69" w:rsidRDefault="00395B69" w:rsidP="00395B69">
      <w:pPr>
        <w:spacing w:after="0" w:line="450" w:lineRule="atLeast"/>
        <w:textAlignment w:val="baseline"/>
        <w:outlineLvl w:val="0"/>
        <w:rPr>
          <w:rFonts w:ascii="Arial" w:eastAsia="Times New Roman" w:hAnsi="Arial" w:cs="Arial"/>
          <w:color w:val="444444"/>
          <w:kern w:val="36"/>
          <w:sz w:val="39"/>
          <w:szCs w:val="39"/>
          <w:lang w:eastAsia="ru-RU"/>
        </w:rPr>
      </w:pPr>
      <w:r>
        <w:fldChar w:fldCharType="begin"/>
      </w:r>
      <w:r>
        <w:instrText xml:space="preserve"> HYPERLINK "http://adilet.zan.kz/rus/docs/V1100006951" </w:instrText>
      </w:r>
      <w:r>
        <w:fldChar w:fldCharType="separate"/>
      </w:r>
      <w:r>
        <w:rPr>
          <w:rStyle w:val="a4"/>
        </w:rPr>
        <w:t>http://adilet.zan.kz/rus/docs/V1100006951</w:t>
      </w:r>
      <w:r>
        <w:fldChar w:fldCharType="end"/>
      </w:r>
    </w:p>
    <w:p w:rsidR="00395B69" w:rsidRPr="00395B69" w:rsidRDefault="00395B69" w:rsidP="00395B69">
      <w:pPr>
        <w:spacing w:after="0" w:line="450" w:lineRule="atLeast"/>
        <w:textAlignment w:val="baseline"/>
        <w:outlineLvl w:val="0"/>
        <w:rPr>
          <w:rFonts w:ascii="Arial" w:eastAsia="Times New Roman" w:hAnsi="Arial" w:cs="Arial"/>
          <w:color w:val="444444"/>
          <w:kern w:val="36"/>
          <w:sz w:val="39"/>
          <w:szCs w:val="39"/>
          <w:lang w:eastAsia="ru-RU"/>
        </w:rPr>
      </w:pPr>
      <w:r w:rsidRPr="00395B69">
        <w:rPr>
          <w:rFonts w:ascii="Arial" w:eastAsia="Times New Roman" w:hAnsi="Arial" w:cs="Arial"/>
          <w:color w:val="444444"/>
          <w:kern w:val="36"/>
          <w:sz w:val="39"/>
          <w:szCs w:val="39"/>
          <w:lang w:eastAsia="ru-RU"/>
        </w:rPr>
        <w:t>Об утверждении Правил присуждения степеней</w:t>
      </w:r>
    </w:p>
    <w:p w:rsidR="00395B69" w:rsidRPr="00395B69" w:rsidRDefault="00395B69" w:rsidP="00395B69">
      <w:pPr>
        <w:spacing w:before="120" w:after="0" w:line="285" w:lineRule="atLeast"/>
        <w:textAlignment w:val="baseline"/>
        <w:rPr>
          <w:rFonts w:ascii="Arial" w:eastAsia="Times New Roman" w:hAnsi="Arial" w:cs="Arial"/>
          <w:color w:val="666666"/>
          <w:spacing w:val="2"/>
          <w:sz w:val="20"/>
          <w:szCs w:val="20"/>
          <w:lang w:eastAsia="ru-RU"/>
        </w:rPr>
      </w:pPr>
      <w:r w:rsidRPr="00395B69">
        <w:rPr>
          <w:rFonts w:ascii="Arial" w:eastAsia="Times New Roman" w:hAnsi="Arial" w:cs="Arial"/>
          <w:color w:val="666666"/>
          <w:spacing w:val="2"/>
          <w:sz w:val="20"/>
          <w:szCs w:val="20"/>
          <w:lang w:eastAsia="ru-RU"/>
        </w:rPr>
        <w:t>Приказ Министра образования и науки Республики Казахстан от 31 марта 2011 года № 127. Зарегистрирован в Министерстве юстиции Республики Казахстан 13 мая 2011 года № 6951.</w:t>
      </w:r>
    </w:p>
    <w:p w:rsidR="00395B69" w:rsidRPr="00395B69" w:rsidRDefault="0009678C" w:rsidP="00395B69">
      <w:pPr>
        <w:numPr>
          <w:ilvl w:val="0"/>
          <w:numId w:val="1"/>
        </w:numPr>
        <w:spacing w:after="0" w:line="225" w:lineRule="atLeast"/>
        <w:ind w:left="255"/>
        <w:textAlignment w:val="baseline"/>
        <w:rPr>
          <w:rFonts w:ascii="Arial" w:eastAsia="Times New Roman" w:hAnsi="Arial" w:cs="Arial"/>
          <w:color w:val="444444"/>
          <w:sz w:val="23"/>
          <w:szCs w:val="23"/>
          <w:lang w:eastAsia="ru-RU"/>
        </w:rPr>
      </w:pPr>
      <w:hyperlink r:id="rId6" w:history="1">
        <w:r w:rsidR="00395B69" w:rsidRPr="00395B69">
          <w:rPr>
            <w:rFonts w:ascii="Arial" w:eastAsia="Times New Roman" w:hAnsi="Arial" w:cs="Arial"/>
            <w:color w:val="073A5E"/>
            <w:spacing w:val="5"/>
            <w:sz w:val="23"/>
            <w:szCs w:val="23"/>
            <w:u w:val="single"/>
            <w:lang w:eastAsia="ru-RU"/>
          </w:rPr>
          <w:t>Текст</w:t>
        </w:r>
      </w:hyperlink>
    </w:p>
    <w:p w:rsidR="00395B69" w:rsidRPr="00395B69" w:rsidRDefault="00395B69" w:rsidP="00395B69">
      <w:pPr>
        <w:numPr>
          <w:ilvl w:val="0"/>
          <w:numId w:val="1"/>
        </w:numPr>
        <w:spacing w:after="0" w:line="225" w:lineRule="atLeast"/>
        <w:ind w:left="255"/>
        <w:textAlignment w:val="baseline"/>
        <w:rPr>
          <w:rFonts w:ascii="Arial" w:eastAsia="Times New Roman" w:hAnsi="Arial" w:cs="Arial"/>
          <w:color w:val="444444"/>
          <w:sz w:val="23"/>
          <w:szCs w:val="23"/>
          <w:lang w:eastAsia="ru-RU"/>
        </w:rPr>
      </w:pPr>
      <w:r w:rsidRPr="00395B69">
        <w:rPr>
          <w:rFonts w:ascii="Arial" w:eastAsia="Times New Roman" w:hAnsi="Arial" w:cs="Arial"/>
          <w:color w:val="777777"/>
          <w:spacing w:val="5"/>
          <w:sz w:val="23"/>
          <w:szCs w:val="23"/>
          <w:bdr w:val="none" w:sz="0" w:space="0" w:color="auto" w:frame="1"/>
          <w:lang w:eastAsia="ru-RU"/>
        </w:rPr>
        <w:t>Официальная публикация</w:t>
      </w:r>
    </w:p>
    <w:p w:rsidR="00395B69" w:rsidRPr="00395B69" w:rsidRDefault="0009678C" w:rsidP="00395B69">
      <w:pPr>
        <w:numPr>
          <w:ilvl w:val="0"/>
          <w:numId w:val="1"/>
        </w:numPr>
        <w:spacing w:after="0" w:line="225" w:lineRule="atLeast"/>
        <w:ind w:left="255"/>
        <w:textAlignment w:val="baseline"/>
        <w:rPr>
          <w:rFonts w:ascii="Arial" w:eastAsia="Times New Roman" w:hAnsi="Arial" w:cs="Arial"/>
          <w:color w:val="444444"/>
          <w:sz w:val="23"/>
          <w:szCs w:val="23"/>
          <w:lang w:eastAsia="ru-RU"/>
        </w:rPr>
      </w:pPr>
      <w:hyperlink r:id="rId7" w:history="1">
        <w:r w:rsidR="00395B69" w:rsidRPr="00395B69">
          <w:rPr>
            <w:rFonts w:ascii="Arial" w:eastAsia="Times New Roman" w:hAnsi="Arial" w:cs="Arial"/>
            <w:color w:val="1E1E1E"/>
            <w:spacing w:val="5"/>
            <w:sz w:val="23"/>
            <w:szCs w:val="23"/>
            <w:u w:val="single"/>
            <w:lang w:eastAsia="ru-RU"/>
          </w:rPr>
          <w:t>Информация</w:t>
        </w:r>
      </w:hyperlink>
    </w:p>
    <w:p w:rsidR="00395B69" w:rsidRPr="00395B69" w:rsidRDefault="0009678C" w:rsidP="00395B69">
      <w:pPr>
        <w:numPr>
          <w:ilvl w:val="0"/>
          <w:numId w:val="1"/>
        </w:numPr>
        <w:spacing w:after="0" w:line="225" w:lineRule="atLeast"/>
        <w:ind w:left="255"/>
        <w:textAlignment w:val="baseline"/>
        <w:rPr>
          <w:rFonts w:ascii="Arial" w:eastAsia="Times New Roman" w:hAnsi="Arial" w:cs="Arial"/>
          <w:color w:val="444444"/>
          <w:sz w:val="23"/>
          <w:szCs w:val="23"/>
          <w:lang w:eastAsia="ru-RU"/>
        </w:rPr>
      </w:pPr>
      <w:hyperlink r:id="rId8" w:history="1">
        <w:r w:rsidR="00395B69" w:rsidRPr="00395B69">
          <w:rPr>
            <w:rFonts w:ascii="Arial" w:eastAsia="Times New Roman" w:hAnsi="Arial" w:cs="Arial"/>
            <w:color w:val="1E1E1E"/>
            <w:spacing w:val="5"/>
            <w:sz w:val="23"/>
            <w:szCs w:val="23"/>
            <w:u w:val="single"/>
            <w:lang w:eastAsia="ru-RU"/>
          </w:rPr>
          <w:t>История изменений</w:t>
        </w:r>
      </w:hyperlink>
    </w:p>
    <w:p w:rsidR="00395B69" w:rsidRPr="00395B69" w:rsidRDefault="0009678C" w:rsidP="00395B69">
      <w:pPr>
        <w:numPr>
          <w:ilvl w:val="0"/>
          <w:numId w:val="1"/>
        </w:numPr>
        <w:spacing w:after="0" w:line="225" w:lineRule="atLeast"/>
        <w:ind w:left="255"/>
        <w:textAlignment w:val="baseline"/>
        <w:rPr>
          <w:rFonts w:ascii="Arial" w:eastAsia="Times New Roman" w:hAnsi="Arial" w:cs="Arial"/>
          <w:color w:val="444444"/>
          <w:sz w:val="23"/>
          <w:szCs w:val="23"/>
          <w:lang w:eastAsia="ru-RU"/>
        </w:rPr>
      </w:pPr>
      <w:hyperlink r:id="rId9" w:history="1">
        <w:r w:rsidR="00395B69" w:rsidRPr="00395B69">
          <w:rPr>
            <w:rFonts w:ascii="Arial" w:eastAsia="Times New Roman" w:hAnsi="Arial" w:cs="Arial"/>
            <w:color w:val="1E1E1E"/>
            <w:spacing w:val="5"/>
            <w:sz w:val="23"/>
            <w:szCs w:val="23"/>
            <w:u w:val="single"/>
            <w:lang w:eastAsia="ru-RU"/>
          </w:rPr>
          <w:t>Ссылки</w:t>
        </w:r>
      </w:hyperlink>
    </w:p>
    <w:p w:rsidR="00395B69" w:rsidRPr="00395B69" w:rsidRDefault="0009678C" w:rsidP="00395B69">
      <w:pPr>
        <w:numPr>
          <w:ilvl w:val="0"/>
          <w:numId w:val="1"/>
        </w:numPr>
        <w:spacing w:after="0" w:line="225" w:lineRule="atLeast"/>
        <w:ind w:left="255"/>
        <w:textAlignment w:val="baseline"/>
        <w:rPr>
          <w:rFonts w:ascii="Arial" w:eastAsia="Times New Roman" w:hAnsi="Arial" w:cs="Arial"/>
          <w:color w:val="444444"/>
          <w:sz w:val="23"/>
          <w:szCs w:val="23"/>
          <w:lang w:eastAsia="ru-RU"/>
        </w:rPr>
      </w:pPr>
      <w:hyperlink r:id="rId10" w:history="1">
        <w:r w:rsidR="00395B69" w:rsidRPr="00395B69">
          <w:rPr>
            <w:rFonts w:ascii="Arial" w:eastAsia="Times New Roman" w:hAnsi="Arial" w:cs="Arial"/>
            <w:color w:val="1E1E1E"/>
            <w:spacing w:val="5"/>
            <w:sz w:val="23"/>
            <w:szCs w:val="23"/>
            <w:u w:val="single"/>
            <w:lang w:eastAsia="ru-RU"/>
          </w:rPr>
          <w:t>Скачать</w:t>
        </w:r>
      </w:hyperlink>
    </w:p>
    <w:p w:rsidR="00395B69" w:rsidRPr="00395B69" w:rsidRDefault="00395B69" w:rsidP="00395B69">
      <w:pPr>
        <w:numPr>
          <w:ilvl w:val="0"/>
          <w:numId w:val="1"/>
        </w:numPr>
        <w:spacing w:after="0" w:line="225" w:lineRule="atLeast"/>
        <w:ind w:left="255"/>
        <w:textAlignment w:val="baseline"/>
        <w:rPr>
          <w:rFonts w:ascii="Arial" w:eastAsia="Times New Roman" w:hAnsi="Arial" w:cs="Arial"/>
          <w:color w:val="444444"/>
          <w:sz w:val="23"/>
          <w:szCs w:val="23"/>
          <w:lang w:eastAsia="ru-RU"/>
        </w:rPr>
      </w:pPr>
      <w:r w:rsidRPr="00395B69">
        <w:rPr>
          <w:rFonts w:ascii="Arial" w:eastAsia="Times New Roman" w:hAnsi="Arial" w:cs="Arial"/>
          <w:color w:val="444444"/>
          <w:sz w:val="23"/>
          <w:szCs w:val="23"/>
          <w:lang w:eastAsia="ru-RU"/>
        </w:rPr>
        <w:t>Прочее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FF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FF0000"/>
          <w:spacing w:val="2"/>
          <w:sz w:val="20"/>
          <w:szCs w:val="20"/>
          <w:lang w:eastAsia="ru-RU"/>
        </w:rPr>
        <w:t>      Сноска. Заголовок в редакции приказа Министра образования и науки РК от 28.09.2018 </w:t>
      </w:r>
      <w:hyperlink r:id="rId11" w:anchor="z20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№ 512</w:t>
        </w:r>
      </w:hyperlink>
      <w:r w:rsidRPr="00395B69">
        <w:rPr>
          <w:rFonts w:ascii="Courier New" w:eastAsia="Times New Roman" w:hAnsi="Courier New" w:cs="Courier New"/>
          <w:color w:val="FF0000"/>
          <w:spacing w:val="2"/>
          <w:sz w:val="20"/>
          <w:szCs w:val="20"/>
          <w:lang w:eastAsia="ru-RU"/>
        </w:rPr>
        <w:t> (вводится в действие по истечении десяти календарных дней после дня его первого официального опубликования).</w:t>
      </w:r>
      <w:r w:rsidRPr="00395B69">
        <w:rPr>
          <w:rFonts w:ascii="Courier New" w:eastAsia="Times New Roman" w:hAnsi="Courier New" w:cs="Courier New"/>
          <w:color w:val="FF0000"/>
          <w:spacing w:val="2"/>
          <w:sz w:val="20"/>
          <w:szCs w:val="20"/>
          <w:lang w:eastAsia="ru-RU"/>
        </w:rPr>
        <w:br/>
        <w:t>      Примечание РЦПИ!</w:t>
      </w:r>
      <w:r w:rsidRPr="00395B69">
        <w:rPr>
          <w:rFonts w:ascii="Courier New" w:eastAsia="Times New Roman" w:hAnsi="Courier New" w:cs="Courier New"/>
          <w:color w:val="FF0000"/>
          <w:spacing w:val="2"/>
          <w:sz w:val="20"/>
          <w:szCs w:val="20"/>
          <w:lang w:eastAsia="ru-RU"/>
        </w:rPr>
        <w:br/>
        <w:t>      Порядок введения в действие приказа см.</w:t>
      </w:r>
      <w:hyperlink r:id="rId12" w:anchor="z8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 п. 5</w:t>
        </w:r>
      </w:hyperlink>
      <w:r w:rsidRPr="00395B69">
        <w:rPr>
          <w:rFonts w:ascii="Courier New" w:eastAsia="Times New Roman" w:hAnsi="Courier New" w:cs="Courier New"/>
          <w:color w:val="FF0000"/>
          <w:spacing w:val="2"/>
          <w:sz w:val="20"/>
          <w:szCs w:val="20"/>
          <w:lang w:eastAsia="ru-RU"/>
        </w:rPr>
        <w:t>.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В целях реализации </w:t>
      </w:r>
      <w:hyperlink r:id="rId13" w:anchor="z76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подпункта 14)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статьи 4 Закона Республики Казахстан от 18 февраля 2011 года "О науке" </w:t>
      </w:r>
      <w:r w:rsidRPr="00395B69">
        <w:rPr>
          <w:rFonts w:ascii="Courier New" w:eastAsia="Times New Roman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lang w:eastAsia="ru-RU"/>
        </w:rPr>
        <w:t>ПРИКАЗЫВАЮ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:</w:t>
      </w:r>
      <w:proofErr w:type="gramEnd"/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1. Утвердить </w:t>
      </w:r>
      <w:hyperlink r:id="rId14" w:anchor="z10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Правила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присуждения степеней согласно приложению 1 к настоящему приказу.</w:t>
      </w:r>
    </w:p>
    <w:p w:rsidR="00395B69" w:rsidRPr="00395B69" w:rsidRDefault="00395B69" w:rsidP="00395B6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     Сноска. Пункт 1 в редакции приказа Министра образования и науки РК от 28.09.2018 </w:t>
      </w:r>
      <w:hyperlink r:id="rId15" w:anchor="z22" w:history="1">
        <w:r w:rsidRPr="00395B69">
          <w:rPr>
            <w:rFonts w:ascii="Arial" w:eastAsia="Times New Roman" w:hAnsi="Arial" w:cs="Arial"/>
            <w:color w:val="073A5E"/>
            <w:sz w:val="20"/>
            <w:szCs w:val="20"/>
            <w:u w:val="single"/>
            <w:lang w:eastAsia="ru-RU"/>
          </w:rPr>
          <w:t>№ 512</w:t>
        </w:r>
      </w:hyperlink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(вводится в действие по истечении десяти календарных дней после дня его первого официального опубликования).</w:t>
      </w:r>
      <w:r w:rsidRPr="00395B69">
        <w:rPr>
          <w:rFonts w:ascii="Arial" w:eastAsia="Times New Roman" w:hAnsi="Arial" w:cs="Arial"/>
          <w:color w:val="444444"/>
          <w:sz w:val="20"/>
          <w:szCs w:val="20"/>
          <w:lang w:eastAsia="ru-RU"/>
        </w:rPr>
        <w:br/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2. Комитету по контролю в сфере образования и науки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Бектемесов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М.А.):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1) обеспечить в установленном порядке государственную регистрацию настоящего приказа в Министерстве юстиции Республики Казахстан;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2) после государственной регистрации опубликовать настоящий приказ в средствах массовой информации.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3. Признать утратившими силу некоторые приказы Министра образования и науки Республики Казахстан согласно </w:t>
      </w:r>
      <w:hyperlink r:id="rId16" w:anchor="z75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приложению 2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к настоящему приказу.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4. Контроль за исполнением настоящего приказа возложить на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вице-министра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Орунханова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М.К.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5. Настоящий приказ вводится в действие по истечении десяти календарных дней со дня первого официального опубликования.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Министр Б.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Жумагулов</w:t>
      </w:r>
      <w:proofErr w:type="spellEnd"/>
    </w:p>
    <w:tbl>
      <w:tblPr>
        <w:tblW w:w="13380" w:type="dxa"/>
        <w:tblInd w:w="-170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20"/>
        <w:gridCol w:w="4960"/>
      </w:tblGrid>
      <w:tr w:rsidR="00395B69" w:rsidRPr="00395B69" w:rsidTr="00395B69"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Приложение 1</w:t>
            </w:r>
          </w:p>
        </w:tc>
      </w:tr>
      <w:tr w:rsidR="00395B69" w:rsidRPr="00395B69" w:rsidTr="00395B69"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 приказу Министра образования</w:t>
            </w:r>
          </w:p>
        </w:tc>
      </w:tr>
      <w:tr w:rsidR="00395B69" w:rsidRPr="00395B69" w:rsidTr="00395B69"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науки Республики Казахстан</w:t>
            </w:r>
          </w:p>
        </w:tc>
      </w:tr>
      <w:tr w:rsidR="00395B69" w:rsidRPr="00395B69" w:rsidTr="00395B69"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31 марта 2011 года № 127</w:t>
            </w:r>
          </w:p>
        </w:tc>
      </w:tr>
    </w:tbl>
    <w:p w:rsidR="00395B69" w:rsidRPr="00395B69" w:rsidRDefault="00395B69" w:rsidP="00395B6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395B69">
        <w:rPr>
          <w:rFonts w:ascii="Arial" w:eastAsia="Times New Roman" w:hAnsi="Arial" w:cs="Arial"/>
          <w:color w:val="444444"/>
          <w:sz w:val="20"/>
          <w:szCs w:val="20"/>
          <w:lang w:eastAsia="ru-RU"/>
        </w:rPr>
        <w:br/>
      </w:r>
    </w:p>
    <w:p w:rsidR="00395B69" w:rsidRPr="00395B69" w:rsidRDefault="00395B69" w:rsidP="00395B69">
      <w:pPr>
        <w:spacing w:before="225" w:after="135" w:line="390" w:lineRule="atLeast"/>
        <w:textAlignment w:val="baseline"/>
        <w:outlineLvl w:val="2"/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</w:pPr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lastRenderedPageBreak/>
        <w:t>Правила присуждения степеней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FF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FF0000"/>
          <w:spacing w:val="2"/>
          <w:sz w:val="20"/>
          <w:szCs w:val="20"/>
          <w:lang w:eastAsia="ru-RU"/>
        </w:rPr>
        <w:t>      Сноска. Заголовок Правила в редакции приказа Министра образования и науки РК от 28.09.2018 </w:t>
      </w:r>
      <w:hyperlink r:id="rId17" w:anchor="z25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№ 512</w:t>
        </w:r>
      </w:hyperlink>
      <w:r w:rsidRPr="00395B69">
        <w:rPr>
          <w:rFonts w:ascii="Courier New" w:eastAsia="Times New Roman" w:hAnsi="Courier New" w:cs="Courier New"/>
          <w:color w:val="FF0000"/>
          <w:spacing w:val="2"/>
          <w:sz w:val="20"/>
          <w:szCs w:val="20"/>
          <w:lang w:eastAsia="ru-RU"/>
        </w:rPr>
        <w:t> (вводится в действие по истечении десяти календарных дней после дня его первого официального опубликования).</w:t>
      </w:r>
      <w:r w:rsidRPr="00395B69">
        <w:rPr>
          <w:rFonts w:ascii="Courier New" w:eastAsia="Times New Roman" w:hAnsi="Courier New" w:cs="Courier New"/>
          <w:color w:val="FF0000"/>
          <w:spacing w:val="2"/>
          <w:sz w:val="20"/>
          <w:szCs w:val="20"/>
          <w:lang w:eastAsia="ru-RU"/>
        </w:rPr>
        <w:br/>
        <w:t>      Сноска. Правила в редакции приказа Министра образования и науки РК от 25.07.2016 </w:t>
      </w:r>
      <w:hyperlink r:id="rId18" w:anchor="z93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№ 468</w:t>
        </w:r>
      </w:hyperlink>
      <w:r w:rsidRPr="00395B69">
        <w:rPr>
          <w:rFonts w:ascii="Courier New" w:eastAsia="Times New Roman" w:hAnsi="Courier New" w:cs="Courier New"/>
          <w:color w:val="FF0000"/>
          <w:spacing w:val="2"/>
          <w:sz w:val="20"/>
          <w:szCs w:val="20"/>
          <w:lang w:eastAsia="ru-RU"/>
        </w:rPr>
        <w:t> (вводится в действие по истечении десяти календарных дней после дня его первого официального опубликования).</w:t>
      </w:r>
    </w:p>
    <w:p w:rsidR="00395B69" w:rsidRPr="00395B69" w:rsidRDefault="00395B69" w:rsidP="00395B69">
      <w:pPr>
        <w:spacing w:before="225" w:after="135" w:line="390" w:lineRule="atLeast"/>
        <w:textAlignment w:val="baseline"/>
        <w:outlineLvl w:val="2"/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</w:pPr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Глава 1. Общие положения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1.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Настоящие Правила присуждения степеней (далее - Правила) разработаны в соответствии с </w:t>
      </w:r>
      <w:hyperlink r:id="rId19" w:anchor="z76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подпунктом 14)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статьи 4 Закона Республики Казахстан от 18 февраля 2011 года "О науке" (далее – Закон "О науке") и определяют порядок присуждения степеней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профилю.</w:t>
      </w:r>
      <w:proofErr w:type="gramEnd"/>
    </w:p>
    <w:p w:rsidR="00395B69" w:rsidRPr="00395B69" w:rsidRDefault="00395B69" w:rsidP="00395B6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     Сноска. Пункт 1 в редакции приказа Министра образования и науки РК от 28.09.2018 </w:t>
      </w:r>
      <w:hyperlink r:id="rId20" w:anchor="z27" w:history="1">
        <w:r w:rsidRPr="00395B69">
          <w:rPr>
            <w:rFonts w:ascii="Arial" w:eastAsia="Times New Roman" w:hAnsi="Arial" w:cs="Arial"/>
            <w:color w:val="073A5E"/>
            <w:sz w:val="20"/>
            <w:szCs w:val="20"/>
            <w:u w:val="single"/>
            <w:lang w:eastAsia="ru-RU"/>
          </w:rPr>
          <w:t>№ 512</w:t>
        </w:r>
      </w:hyperlink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(вводится в действие по истечении десяти календарных дней после дня его первого официального опубликования).</w:t>
      </w:r>
      <w:r w:rsidRPr="00395B69">
        <w:rPr>
          <w:rFonts w:ascii="Arial" w:eastAsia="Times New Roman" w:hAnsi="Arial" w:cs="Arial"/>
          <w:color w:val="444444"/>
          <w:sz w:val="20"/>
          <w:szCs w:val="20"/>
          <w:lang w:eastAsia="ru-RU"/>
        </w:rPr>
        <w:br/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2. В Правилах используются следующие понятия: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1) аттестационное дело – пакет документов, представляемых для присуждения степени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 в Комитет по обеспечению качества в сфере образования и науки Министерства образования и науки Республики Казахстан (далее – Комитет);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2) доктор по профилю – степень, присуждаемая лицам, освоившим программу докторантуры по соответствующей сфере профессиональной деятельности и защитившим диссертацию в Республике Казахстан или за ее пределами, признанная в порядке, установленном </w:t>
      </w:r>
      <w:hyperlink r:id="rId21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Законом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Республики Казахстан от 27 июля 2007 года "Об Образовании" (далее – Закон "Об образовании");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3) диссертация - квалификационная научная работа, защищенная в Республике Казахстан по конкретной специальности в рамках образовательной программы по подготовке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профилю, или за рубежом;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4) Экспертный совет - консультативно-совещательный орган при Комитете по соответствующему научному направлению, который проводит экспертизу диссертации на соответствие требованиям Правил;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5) доктор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 – степень, присуждаемая лицам, освоившим программу докторантуры по научно-педагогическому направлению и защитившим диссертацию в Республике Казахстан или за ее пределами, признанная в порядке, установленном </w:t>
      </w:r>
      <w:hyperlink r:id="rId22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Законом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"Об образовании".</w:t>
      </w:r>
    </w:p>
    <w:p w:rsidR="00395B69" w:rsidRPr="00395B69" w:rsidRDefault="00395B69" w:rsidP="00395B6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     Сноска. Пункт 2 с изменением, внесенным приказом Министра образования и науки РК от 30.04.2020 </w:t>
      </w:r>
      <w:hyperlink r:id="rId23" w:anchor="z52" w:history="1">
        <w:r w:rsidRPr="00395B69">
          <w:rPr>
            <w:rFonts w:ascii="Arial" w:eastAsia="Times New Roman" w:hAnsi="Arial" w:cs="Arial"/>
            <w:color w:val="073A5E"/>
            <w:sz w:val="20"/>
            <w:szCs w:val="20"/>
            <w:u w:val="single"/>
            <w:lang w:eastAsia="ru-RU"/>
          </w:rPr>
          <w:t>№ 170</w:t>
        </w:r>
      </w:hyperlink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(вводится в действие по истечении десяти календарных дней после дня его первого официального опубликования).</w:t>
      </w:r>
      <w:r w:rsidRPr="00395B69">
        <w:rPr>
          <w:rFonts w:ascii="Arial" w:eastAsia="Times New Roman" w:hAnsi="Arial" w:cs="Arial"/>
          <w:color w:val="444444"/>
          <w:sz w:val="20"/>
          <w:szCs w:val="20"/>
          <w:lang w:eastAsia="ru-RU"/>
        </w:rPr>
        <w:br/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3. Докторантам, защитившим диссертации в диссертационных советах при организациях высшего и (или) послевузовского образования Республики Казахстан (далее - ВУЗ), имеющих особый статус, степени доктора философии 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lastRenderedPageBreak/>
        <w:t>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 присуждаются ВУЗами, имеющими особый статус, самостоятельно в порядке, установленном в главе 6 настоящих Правил.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Докторантам, защитившим диссертации в диссертационных советах вузов, не имеющих особого статуса, степени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 присуждает Комитет с учетом заключения Экспертного совета (по форме согласно </w:t>
      </w:r>
      <w:hyperlink r:id="rId24" w:anchor="z83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приложению 1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к настоящим Правилам) и в порядке, установленном в </w:t>
      </w:r>
      <w:hyperlink r:id="rId25" w:anchor="z29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главе 3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настоящих Правил.</w:t>
      </w:r>
    </w:p>
    <w:p w:rsidR="00395B69" w:rsidRPr="00395B69" w:rsidRDefault="00395B69" w:rsidP="00395B6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     Сноска. Пункт 3 в редакции приказа Министра образования и науки РК от 28.09.2018 </w:t>
      </w:r>
      <w:hyperlink r:id="rId26" w:anchor="z29" w:history="1">
        <w:r w:rsidRPr="00395B69">
          <w:rPr>
            <w:rFonts w:ascii="Arial" w:eastAsia="Times New Roman" w:hAnsi="Arial" w:cs="Arial"/>
            <w:color w:val="073A5E"/>
            <w:sz w:val="20"/>
            <w:szCs w:val="20"/>
            <w:u w:val="single"/>
            <w:lang w:eastAsia="ru-RU"/>
          </w:rPr>
          <w:t>№ 512</w:t>
        </w:r>
      </w:hyperlink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(вводится в действие по истечении десяти календарных дней после дня его первого официального опубликования).</w:t>
      </w:r>
      <w:r w:rsidRPr="00395B69">
        <w:rPr>
          <w:rFonts w:ascii="Arial" w:eastAsia="Times New Roman" w:hAnsi="Arial" w:cs="Arial"/>
          <w:color w:val="444444"/>
          <w:sz w:val="20"/>
          <w:szCs w:val="20"/>
          <w:lang w:eastAsia="ru-RU"/>
        </w:rPr>
        <w:br/>
      </w:r>
    </w:p>
    <w:p w:rsidR="00395B69" w:rsidRPr="00395B69" w:rsidRDefault="00395B69" w:rsidP="00395B69">
      <w:pPr>
        <w:spacing w:before="225" w:after="135" w:line="390" w:lineRule="atLeast"/>
        <w:textAlignment w:val="baseline"/>
        <w:outlineLvl w:val="2"/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</w:pPr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Глава 2. Порядок присуждения степени доктора философии</w:t>
      </w:r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br/>
        <w:t>(</w:t>
      </w:r>
      <w:proofErr w:type="spellStart"/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), доктора по профилю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4. Диссертация выполняется под руководством отечественного и зарубежного научных консультантов, имеющих ученые степени (кандидат наук, доктор наук, доктор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 по профилю) или академические степени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 или степени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 и являющихся специалистами в области научных исследований докторанта.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Диссертация, содержащая государственные секреты, выполняется под руководством двух отечественных научных консультантов, имеющих ученые степени (кандидат наук, доктор наук, доктор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 по профилю) или академические степени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 или степени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 и являющихся специалистами в области научных исследований докторанта, либо имеющих воинское (специальное) звание не ниже полковника с опытом научно-педагогической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работы не менее 5 (пяти) лет и активно занимающимся научными исследованиями в области научных исследований докторанта.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Тема диссертации (на дату ее утверждения) соответствует направлениям развития науки, которые формируются Высшей научно-технической комиссией при Правительстве Республики Казахстан в соответствии с </w:t>
      </w:r>
      <w:hyperlink r:id="rId27" w:anchor="z177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пунктом 3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статьи 18 Закона "О науке" и/или государственным программам (за исключением диссертаций, представленных на признание эквивалентности ученых степеней, полученных за рубежом гражданами Республики Казахстан, иностранцами и лицами без гражданства).</w:t>
      </w:r>
      <w:proofErr w:type="gramEnd"/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5. Диссертация выполняется с соблюдением принципов самостоятельности, внутреннего единства, научной новизны, достоверности и практической ценности и академической честности.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Принцип самостоятельности означает, что диссертация пишется самостоятельно и свидетельствует о личном вкладе автора диссертации в науку, развитие техники и технологий.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lastRenderedPageBreak/>
        <w:t>      Принцип внутреннего единства означает, что диссертация обладает внутренним единством, все разделы и положения диссертации логически взаимосвязаны; научные положения, полученные результаты и рекомендации должны соответствовать поставленным в диссертации целям и задачам. Предложенные автором новые решения (принципы, методы) аргументированы и оценены по сравнению с известными решениями.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Принцип научной новизны означает, что научные результаты, положения, рекомендации и выводы диссертации являются новыми и диссертация содержит: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новые научно обоснованные теоретические и (или) экспериментальные результаты, совокупность которых квалифицируется как новое научное достижение или имеет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важное значение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для развития конкретных научных направлений;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либо научно обоснованные технические, технологические, экономические или управленческие решения, внедрение которых вносит значительный вклад в развитие экономики страны.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Принцип достоверности означает, что результаты диссертационной работы получены с использованием современных методов научных исследований и методик обработки и интерпретации данных с применением компьютерных технологий (если применимо); для диссертаций, выполненных по естественным, техническим, медицинским, сельскохозяйственным специальностям теоретические выводы, модели, выявленные взаимосвязи и закономерности доказаны и подтверждены экспериментальным исследованием; для специальностей группы "Образование" результаты доказаны на основе педагогического эксперимента (если применимо).</w:t>
      </w:r>
      <w:proofErr w:type="gramEnd"/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Принцип практической ценности диссертации означает, что в диссертации, имеющей прикладное значение, приводятся сведения о практическом использовании полученных автором научных результатов, подтвержденные авторскими свидетельствами, патентами, свидетельствами интеллектуальной собственности, актами внедрения в производство и другими официальными документами, а в диссертации, имеющей теоретическое значение рекомендации по использованию научных выводов.</w:t>
      </w:r>
      <w:proofErr w:type="gramEnd"/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Принцип академической честности означает соблюдение автором диссертации прав и законных интересов других авторов, отсутствие: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- использования и (или) присваивания текста, идей, гипотез, выводов, методов, результатов исследований, графиков, кодов, картинок или работ других авторов без ссылки на автора и источник заимствования, а также использования текста других авторов с синонимической заменой слов и выражений без изменения смысла, включая использование текста переведенного с другого языка (плагиат);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- фактов использования собственного материала, фактических и цифровых данных без ссылки на самого себя и (или) на источник собственных цитат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автоплагиат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lastRenderedPageBreak/>
        <w:t>      - ссылки на несуществующие источники, предоставление недостоверных данных и (или) результатов, записей или сообщения о них (фабрикация);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- манипуляции исследовательскими материалами, оборудованием, изображениями, иллюстрациями или процессами, вследствие чего искажаются материалы исследования в диссертации (фальсификация).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Совпадение названий нормативных правовых актов и официальных документов, наименований государственных и иных официальных органов и организаций, общепринятых для соответствующей отрасли науки терминов, определений и понятий, текстов нормативных правовых актов, текстов исследуемых произведений не является плагиатом, если объем и характер их использования не ставят под сомнение самостоятельность выполненной диссертации. Не допускается применение технических средств и приемов в целях уменьшения или исключения возможности обнаружения плагиата.</w:t>
      </w:r>
    </w:p>
    <w:p w:rsidR="00395B69" w:rsidRPr="00395B69" w:rsidRDefault="00395B69" w:rsidP="00395B6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     Сноска. Пункт 5 с изменением, внесенным приказом Министра образования и науки РК от 30.04.2020 </w:t>
      </w:r>
      <w:hyperlink r:id="rId28" w:anchor="z54" w:history="1">
        <w:r w:rsidRPr="00395B69">
          <w:rPr>
            <w:rFonts w:ascii="Arial" w:eastAsia="Times New Roman" w:hAnsi="Arial" w:cs="Arial"/>
            <w:color w:val="073A5E"/>
            <w:sz w:val="20"/>
            <w:szCs w:val="20"/>
            <w:u w:val="single"/>
            <w:lang w:eastAsia="ru-RU"/>
          </w:rPr>
          <w:t>№ 170</w:t>
        </w:r>
      </w:hyperlink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(вводится в действие по истечении десяти календарных дней после дня его первого официального опубликования).</w:t>
      </w:r>
      <w:r w:rsidRPr="00395B69">
        <w:rPr>
          <w:rFonts w:ascii="Arial" w:eastAsia="Times New Roman" w:hAnsi="Arial" w:cs="Arial"/>
          <w:color w:val="444444"/>
          <w:sz w:val="20"/>
          <w:szCs w:val="20"/>
          <w:lang w:eastAsia="ru-RU"/>
        </w:rPr>
        <w:br/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6.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Основные научные результаты диссертации на соискание степени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 публикуются до защиты диссертации в научных изданиях, включенных в Перечень научных изданий, рекомендуемых для публикации основных результатов научной деятельности, утверждаемый уполномоченным органом в соответствии с подпунктом 121) </w:t>
      </w:r>
      <w:hyperlink r:id="rId29" w:anchor="z47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пункта 16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Положения о Министерстве образования и науки Республики Казахстан, утвержденного постановлением Правительства Республики Казахстан от 28 октября 2004 года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№ 1111 (далее – Перечень изданий), и (или) в международном рецензируемом научном журнале.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Статьи в международных рецензируемых научных журналах учитываются в зависимости от направления подготовки, а именно: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1) по направлениям подготовки кадров 8D05 Естественные науки, математика и статистика, 8D06 Информационно-коммуникационные технологии, 8D07 Инженерные, обрабатывающие и строительные отрасли, 8D08 Сельское хозяйство и биоресурсы, 8D09 Ветеринария, 8D10 Здравоохранение и социальное обеспечение (медицина), 8D11 Услуги – в изданиях, входящих в определенный квартиль по данным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Journal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Citation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Reports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Жорнал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Цитэйшэн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Репортс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 (далее – JCR (ЖСР) компании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Clarivate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Analytics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Кларивэйт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Аналитикс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или в изданиях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имеющих в базе данных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Scopus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Скопус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 показатель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процентиль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по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CiteScore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СайтСкор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2) для остальных направлений подготовки кадров – в изданиях, имеющих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импакт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-фактор по данным JCR (ЖСР) или индексируемых в базе данных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Web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of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Science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Core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Collection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Вэб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оф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Сайнс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Кор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Коллекшн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 (разделы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Arts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and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Humanities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Citation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Index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Арт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энд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Хьюманитис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Цитэйшэн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Индекс),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Science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Citation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Index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Expanded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Сайенс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Цитэйшэн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Индекс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Экспандид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),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Social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Sciences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Citation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Index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Сошиал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Сайенсиз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Цитэйшэн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Индекс) компании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Clarivate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Analytics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Кларивэйт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Аналитикс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), а также в изданиях, имеющих в базе данных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Scopus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Скопус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 определенный показатель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процентиль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по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CiteScore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СайтСкор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).</w:t>
      </w:r>
      <w:proofErr w:type="gramEnd"/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lastRenderedPageBreak/>
        <w:t xml:space="preserve">     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В случае наличия 1 (одной) статьи в международном рецензируемом научном журнале, имеющем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импакт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-фактор по данным JCR (ЖСР) (или индексируемом в базе данных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Web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of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Science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Core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Collection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Вэб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оф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Сайнс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Кор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Коллекшн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 (разделы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Arts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and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Humanities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Citation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Index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Артс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энд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Хьюманитис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Цитэйшэн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Индекс),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Science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Citation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Index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Expanded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Сайенс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Цитэйшэн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Индекс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Экспандид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),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Social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Sciences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Citation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Index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Сошиал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Сайенсиз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Цитэйшэн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Индекс)) или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показатель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процентиль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по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CiteScore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СайтСкор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 не менее 25-ти (двадцати пяти) в базе данных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Scopus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Скопус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количество статей в журналах из Перечня изданий составляет 3 (три).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В случае наличия 1 (одной) статьи в журнале, имеющем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импакт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-фактор по данным JCR (ЖСР) или показатель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процентиль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по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CiteScore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СайтСкор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 не менее 25-ти (двадцати пяти) в базе данных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Scopus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Скопус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 и 1 (одной) статьи в журнале, входящем в первые три квартиля базы JCR (ЖСР) или имеющем в базе данных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Scopus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Скопус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 показатель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процентиль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по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CiteScore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СайтСкор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 не менее 50-ти (пятидесяти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публиковать статьи в научных изданиях, включенных в Перечень изданий, не требуется.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В случае наличия одной научной статьи в журнале, входящем в первый квартиль базы JCR (ЖСР), других публикаций не требуется.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Статьи в международных рецензируемых научных журналах соответствуют тематической направленности журнала, заявленной в указанных базах, и публикуются в текущих номерах. При этом на момент публикации статьи или защиты диссертации журнал имеет показатель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процентиль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по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CiteScore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СайтСкор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 в базе данных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Scopus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Скопус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 или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импакт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-фактор (или индексируется) в базе данных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Web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of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Science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Core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Collection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Вэб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оф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Сайнс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Кор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Коллекшн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 хотя бы по одной из научных областей, соответствующих содержанию диссертации.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В случае наличия научных статей, превышающих требуемое количество в международных рецензируемых научных журналах, они учитываются как статьи в научных изданиях, включенных в Перечень изданий.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Зарубежные патенты, включенные в базу данных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Web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of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Science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Вэб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оф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Сайнс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 компании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Clarivate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Analytics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Кларивэйт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Аналитикс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учитываются как публикации в международных рецензируемых научных изданиях.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При защите диссертаций, содержащих государственные секреты или сведения для служебного пользования, основные результаты диссертации публикуются не менее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,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чем в 7-ми (семи) публикациях по теме диссертации, в том числе не менее 4-х (четырех) статей – в научных изданиях, включенных в Перечень изданий.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Для лиц, защитивших диссертации за рубежом, учитываются научные труды (в том числе 1 (одна) статья – в международном рецензируемом научном журнале), опубликованные до подачи аттестационного дела в Комитет. Статья в международном рецензируемом научном журнале учитывается согласно подпунктам 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lastRenderedPageBreak/>
        <w:t>1) и </w:t>
      </w:r>
      <w:hyperlink r:id="rId30" w:anchor="z11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2)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настоящего пункта. В качестве статьи в журнале из Перечня изданий учитываются статьи в зарубежных научных изданиях.</w:t>
      </w:r>
    </w:p>
    <w:p w:rsidR="00395B69" w:rsidRPr="00395B69" w:rsidRDefault="00395B69" w:rsidP="00395B6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     Сноска. Пункт 6 - в редакции приказа Министра образования и науки РК от 30.04.2020 </w:t>
      </w:r>
      <w:hyperlink r:id="rId31" w:anchor="z61" w:history="1">
        <w:r w:rsidRPr="00395B69">
          <w:rPr>
            <w:rFonts w:ascii="Arial" w:eastAsia="Times New Roman" w:hAnsi="Arial" w:cs="Arial"/>
            <w:color w:val="073A5E"/>
            <w:sz w:val="20"/>
            <w:szCs w:val="20"/>
            <w:u w:val="single"/>
            <w:lang w:eastAsia="ru-RU"/>
          </w:rPr>
          <w:t>№ 170</w:t>
        </w:r>
      </w:hyperlink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(вводится в действие по истечении десяти календарных дней после дня его первого официального опубликования).</w:t>
      </w:r>
      <w:r w:rsidRPr="00395B69">
        <w:rPr>
          <w:rFonts w:ascii="Arial" w:eastAsia="Times New Roman" w:hAnsi="Arial" w:cs="Arial"/>
          <w:color w:val="444444"/>
          <w:sz w:val="20"/>
          <w:szCs w:val="20"/>
          <w:lang w:eastAsia="ru-RU"/>
        </w:rPr>
        <w:br/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7. В диссертации отмечаются ссылками: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1) источники цитируемых материалов или отдельных результатов с указанием полных выходных данных;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2) охранные документы на разработки, полученные им самостоятельно или в соавторстве;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3) научные работы по теме диссертации, выполненные им самостоятельно или в соавторстве.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В случае использования заимствованного материала без ссылки на автора и источник заимствования (далее - плагиат) диссертационным советом или Комитетом принимается отрицательное решение без права повторной защиты.</w:t>
      </w:r>
    </w:p>
    <w:p w:rsidR="00395B69" w:rsidRPr="00395B69" w:rsidRDefault="00395B69" w:rsidP="00395B69">
      <w:pPr>
        <w:spacing w:before="225" w:after="135" w:line="390" w:lineRule="atLeast"/>
        <w:textAlignment w:val="baseline"/>
        <w:outlineLvl w:val="2"/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</w:pPr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Глава 3. Присуждение степеней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), доктора по профилю, лицам защитившим диссертацию в диссертационных советах при ВУЗах Республики Казахстан, не имеющих особого статуса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FF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FF0000"/>
          <w:spacing w:val="2"/>
          <w:sz w:val="20"/>
          <w:szCs w:val="20"/>
          <w:lang w:eastAsia="ru-RU"/>
        </w:rPr>
        <w:t>      Сноска. Заголовок главы 3 в редакции приказа Министра образования и науки РК от 28.09.2018 </w:t>
      </w:r>
      <w:hyperlink r:id="rId32" w:anchor="z32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№ 512</w:t>
        </w:r>
      </w:hyperlink>
      <w:r w:rsidRPr="00395B69">
        <w:rPr>
          <w:rFonts w:ascii="Courier New" w:eastAsia="Times New Roman" w:hAnsi="Courier New" w:cs="Courier New"/>
          <w:color w:val="FF0000"/>
          <w:spacing w:val="2"/>
          <w:sz w:val="20"/>
          <w:szCs w:val="20"/>
          <w:lang w:eastAsia="ru-RU"/>
        </w:rPr>
        <w:t> (вводится в действие по истечении десяти календарных дней после дня его первого официального опубликования).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8.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Срок рассмотрения аттестационных дел, представляемых в Комитет диссертационным советом в соответствии с </w:t>
      </w:r>
      <w:hyperlink r:id="rId33" w:anchor="z48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пунктом 20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Типового положения о диссертационном совете, утвержденного приказом Министра образования и науки Республики Казахстан от 31 марта 2011 года № 126 (далее – Типовое положение о диссертационном совете) (зарегистрированным в Реестре государственной регистрации нормативных правовых актов под № 6929), составляет 4 (четыре) месяца со дня их регистрации в Комитете.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При приглашении докторанта на заседание Экспертного совета срок рассмотрения продлевается на 1 (один) месяц. О продлении сроков рассмотрения Комитет сообщает диссертационному совету в течение 7 (семи) рабочих дней со дня продления.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Аттестационное дело снимается с рассмотрения Комитета в течение 1 (одного) месяца с момента его поступления при наличии личного заявления (в произвольной форме) докторанта или ходатайства диссертационного совета (в произвольной форме). В случае снятия с рассмотрения аттестационное дело представляется в Комитет после повторной защиты.</w:t>
      </w:r>
    </w:p>
    <w:p w:rsidR="00395B69" w:rsidRPr="00395B69" w:rsidRDefault="00395B69" w:rsidP="00395B6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     Сноска. Пункт 8 с изменением, внесенным приказом Министра образования и науки РК от 30.04.2020 </w:t>
      </w:r>
      <w:hyperlink r:id="rId34" w:anchor="z74" w:history="1">
        <w:r w:rsidRPr="00395B69">
          <w:rPr>
            <w:rFonts w:ascii="Arial" w:eastAsia="Times New Roman" w:hAnsi="Arial" w:cs="Arial"/>
            <w:color w:val="073A5E"/>
            <w:sz w:val="20"/>
            <w:szCs w:val="20"/>
            <w:u w:val="single"/>
            <w:lang w:eastAsia="ru-RU"/>
          </w:rPr>
          <w:t>№ 170</w:t>
        </w:r>
      </w:hyperlink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(вводится в действие по истечении десяти календарных дней после дня его первого официального опубликования).</w:t>
      </w:r>
      <w:r w:rsidRPr="00395B69">
        <w:rPr>
          <w:rFonts w:ascii="Arial" w:eastAsia="Times New Roman" w:hAnsi="Arial" w:cs="Arial"/>
          <w:color w:val="444444"/>
          <w:sz w:val="20"/>
          <w:szCs w:val="20"/>
          <w:lang w:eastAsia="ru-RU"/>
        </w:rPr>
        <w:br/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lastRenderedPageBreak/>
        <w:t>      9. Соответствие диссертаций требованиям Правил устанавливается в Комитете на основании заключения Экспертного совета по соответствующим направлениям подготовки кадров.</w:t>
      </w:r>
    </w:p>
    <w:p w:rsidR="00395B69" w:rsidRPr="00395B69" w:rsidRDefault="00395B69" w:rsidP="00395B6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     Сноска. Пункт 9 - в редакции приказа Министра образования и науки РК от 30.04.2020 </w:t>
      </w:r>
      <w:hyperlink r:id="rId35" w:anchor="z76" w:history="1">
        <w:r w:rsidRPr="00395B69">
          <w:rPr>
            <w:rFonts w:ascii="Arial" w:eastAsia="Times New Roman" w:hAnsi="Arial" w:cs="Arial"/>
            <w:color w:val="073A5E"/>
            <w:sz w:val="20"/>
            <w:szCs w:val="20"/>
            <w:u w:val="single"/>
            <w:lang w:eastAsia="ru-RU"/>
          </w:rPr>
          <w:t>№ 170</w:t>
        </w:r>
      </w:hyperlink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(вводится в действие по истечении десяти календарных дней после дня его первого официального опубликования).</w:t>
      </w:r>
      <w:r w:rsidRPr="00395B69">
        <w:rPr>
          <w:rFonts w:ascii="Arial" w:eastAsia="Times New Roman" w:hAnsi="Arial" w:cs="Arial"/>
          <w:color w:val="444444"/>
          <w:sz w:val="20"/>
          <w:szCs w:val="20"/>
          <w:lang w:eastAsia="ru-RU"/>
        </w:rPr>
        <w:br/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10. В состав Экспертных советов входят специалисты, имеющие ученую степень (кандидат наук, доктор наук, доктор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 по профилю) или академическую степень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 или степень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Члены Экспертного совета (не менее 1/3 (одной третьей)) имеют индекс цитируемости - индекс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Хирша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2 (два) и более в международных системах цитирования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Web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of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Science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Вэб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оф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Сайнс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 или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Scopus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Скопус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);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и (или) публикации в международных рецензируемых научных журналах, входящих в 1 (первый), 2 (второй) и 3 (третий) квартиль по данным информационной базы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Web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of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Science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Вэб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оф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Сайнс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 или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Scopus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Скопус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); и (или) международные патенты; и (или) не менее 10 (десяти) публикаций в изданиях из Перечня изданий); и (или) 10 (десять) научных и (или) творческих трудов (по направлению искусство).</w:t>
      </w:r>
      <w:proofErr w:type="gramEnd"/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В состав Экспертных советов не включаются первые руководители ВУЗов и государственные служащие (за исключением представителей военных, специальных учебных заведений или научных организаций, подведомственных органам национальной безопасности Республики Казахстан, Министерству внутренних дел Республики Казахстан, органам прокуратуры Республики Казахстан и Министерству обороны Республики Казахстан), а также председатели и члены диссертационных советов при ВУЗах, не имеющих особого статуса.</w:t>
      </w:r>
      <w:proofErr w:type="gramEnd"/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При соответствии специалистов требованиям настоящего пункта Комитет утверждает составы Экспертных советов сроком на 3 (три) года. В один Экспертный совет включается не менее 6 (шести) человек. Члены Экспертных советов не могут исполнять свои функции более 2-х (двух) сроков подряд. В случае отсутствия на заседаниях экспертного совета более 3-х (трех) раз за 1 (один) год или ненадлежащего исполнения своих обязанностей, член экспертного совета исключается из состава Экспертного совета.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В состав Экспертного совета назначаются председатель, заместитель председателя и ученый секретарь, которые не являются представителями одной организации.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Члены Экспертного совета осуществляют экспертизу аттестационных дел на возмездной основе в порядке, установленном гражданским законодательством Республики Казахстан.</w:t>
      </w:r>
    </w:p>
    <w:p w:rsidR="00395B69" w:rsidRPr="00395B69" w:rsidRDefault="00395B69" w:rsidP="00395B6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     Сноска. Пункт 10 в редакции приказа Министра образования и науки РК от 28.09.2018 </w:t>
      </w:r>
      <w:hyperlink r:id="rId36" w:anchor="z34" w:history="1">
        <w:r w:rsidRPr="00395B69">
          <w:rPr>
            <w:rFonts w:ascii="Arial" w:eastAsia="Times New Roman" w:hAnsi="Arial" w:cs="Arial"/>
            <w:color w:val="073A5E"/>
            <w:sz w:val="20"/>
            <w:szCs w:val="20"/>
            <w:u w:val="single"/>
            <w:lang w:eastAsia="ru-RU"/>
          </w:rPr>
          <w:t>№ 512</w:t>
        </w:r>
      </w:hyperlink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 xml:space="preserve"> (вводится в действие по истечении десяти календарных дней после дня его первого </w:t>
      </w:r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lastRenderedPageBreak/>
        <w:t>официального опубликования).</w:t>
      </w:r>
      <w:r w:rsidRPr="00395B69">
        <w:rPr>
          <w:rFonts w:ascii="Arial" w:eastAsia="Times New Roman" w:hAnsi="Arial" w:cs="Arial"/>
          <w:color w:val="444444"/>
          <w:sz w:val="20"/>
          <w:szCs w:val="20"/>
          <w:lang w:eastAsia="ru-RU"/>
        </w:rPr>
        <w:br/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11. Функциями Экспертного совета являются: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1) экспертиза аттестационных дел и диссертаций на соответствие требованиям Правил и </w:t>
      </w:r>
      <w:hyperlink r:id="rId37" w:anchor="z48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Типового положения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о диссертационном совете;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2) экспертиза перечня научных изданий для публикации научных результатов диссертаций;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3) анализ работы диссертационных советов;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4) рассмотрение предложений и подготовка рекомендаций по совершенствованию подготовки докторов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докторов по профилю.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12. Заседания Экспертного совета проводятся под руководством председателя экспертного совета, при его отсутствии заместителя председателя.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Заседания считаются правомочными при наличии не менее 2/3 (двух третей) его утвержденного состава.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Заключения и рекомендации при открытом голосовании считаются принятыми, если за них проголосовало не менее 3/4 присутствующих на заседании членов совета. Диссертации, выполненные по темам, охватывающим несколько отраслей наук, рассматриваются соответствующими экспертными советами.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Участие членов Экспертного совета подтверждается явочным листом заседания Экспертного совета согласно </w:t>
      </w:r>
      <w:hyperlink r:id="rId38" w:anchor="z86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приложению 2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к Правилам.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Рабочие материалы Экспертных советов хранятся в Комитете.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13. При отсутствии в Экспертном совете специалиста в области исследований докторанта, соискателя экспертный совет направляет диссертацию внешнему эксперту с ученой степенью (кандидат наук, доктор наук, доктор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 по профилю) или академической степенью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 или степенью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профилю. Также на основании решения Экспертного совета докторант приглашается на заседание экспертного совета.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14. В течение 10 (десяти) рабочих дней со дня принятия заключения Экспертным советом Комитет издает соответствующий приказ о присуждении (отказе в присуждении) докторанту степени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Докторант знакомится с отрицательным заключением Экспертного совета по диссертации в течение 1 (одного) месяца после принятия решения Комитета об отказе в присуждении степени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профилю.</w:t>
      </w:r>
    </w:p>
    <w:p w:rsidR="00395B69" w:rsidRPr="00395B69" w:rsidRDefault="00395B69" w:rsidP="00395B6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lastRenderedPageBreak/>
        <w:t>      Сноска. Пункт 14 с изменением, внесенным приказом Министра образования и науки РК от 28.09.2018 </w:t>
      </w:r>
      <w:hyperlink r:id="rId39" w:anchor="z41" w:history="1">
        <w:r w:rsidRPr="00395B69">
          <w:rPr>
            <w:rFonts w:ascii="Arial" w:eastAsia="Times New Roman" w:hAnsi="Arial" w:cs="Arial"/>
            <w:color w:val="073A5E"/>
            <w:sz w:val="20"/>
            <w:szCs w:val="20"/>
            <w:u w:val="single"/>
            <w:lang w:eastAsia="ru-RU"/>
          </w:rPr>
          <w:t>№ 512</w:t>
        </w:r>
      </w:hyperlink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(вводится в действие по истечении десяти календарных дней после дня его первого официального опубликования).</w:t>
      </w:r>
      <w:r w:rsidRPr="00395B69">
        <w:rPr>
          <w:rFonts w:ascii="Arial" w:eastAsia="Times New Roman" w:hAnsi="Arial" w:cs="Arial"/>
          <w:color w:val="444444"/>
          <w:sz w:val="20"/>
          <w:szCs w:val="20"/>
          <w:lang w:eastAsia="ru-RU"/>
        </w:rPr>
        <w:br/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15. В случае отказа в присуждении степени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 диссертация представляется докторантом на защиту повторно, но не ранее, чем через год после предыдущей защиты.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При выявлении нарушения процедуры защиты диссертации, установленной в Типовом положении о диссертационном совете, Комитет в течение 2-х (двух) рабочих дней направляет замечания диссертационному совету. При этом аттестационное дело подлежит рассмотрению в порядке, установленном настоящими Правилами.</w:t>
      </w:r>
    </w:p>
    <w:p w:rsidR="00395B69" w:rsidRPr="00395B69" w:rsidRDefault="00395B69" w:rsidP="00395B6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     Сноска. Пункт 15 с изменением, внесенным приказом Министра образования и науки РК от 28.09.2018 </w:t>
      </w:r>
      <w:hyperlink r:id="rId40" w:anchor="z43" w:history="1">
        <w:r w:rsidRPr="00395B69">
          <w:rPr>
            <w:rFonts w:ascii="Arial" w:eastAsia="Times New Roman" w:hAnsi="Arial" w:cs="Arial"/>
            <w:color w:val="073A5E"/>
            <w:sz w:val="20"/>
            <w:szCs w:val="20"/>
            <w:u w:val="single"/>
            <w:lang w:eastAsia="ru-RU"/>
          </w:rPr>
          <w:t>№ 512</w:t>
        </w:r>
      </w:hyperlink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(вводится в действие по истечении десяти календарных дней после дня его первого официального опубликования).</w:t>
      </w:r>
      <w:r w:rsidRPr="00395B69">
        <w:rPr>
          <w:rFonts w:ascii="Arial" w:eastAsia="Times New Roman" w:hAnsi="Arial" w:cs="Arial"/>
          <w:color w:val="444444"/>
          <w:sz w:val="20"/>
          <w:szCs w:val="20"/>
          <w:lang w:eastAsia="ru-RU"/>
        </w:rPr>
        <w:br/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16. При принятии отрицательного решения на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интернет-ресурсах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Комитета и ВУЗа, в котором была подготовлена диссертация, размещается информация с указанием причины принятия такого решения, а также сведения о научных консультантах, диссертационном совете и официальных рецензентах. При принятии отрицательного решения по диссертациям, содержащим государственные секреты, информация на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интернет-ресурсах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Комитета и ВУЗа не размещается. При принятии положительного решения Комитетом после повторной защиты диссертации информация об отрицательном решении снимается с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интернет-ресурса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ВУЗа и Комитета.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17.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Лицам, которым присуждена степень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профилю, выдаются дипломы государственного образца по форме, утвержденной </w:t>
      </w:r>
      <w:hyperlink r:id="rId41" w:anchor="z1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приказом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Министра образования и науки Республики Казахстан от 28 января 2015 года № 39 "Об утверждении видов и форм документов об образовании государственного образца и Правила их выдачи" (зарегистрированный в Реестре государственной регистрации нормативных правовых актов под № 10348) (далее – приказ № 39).</w:t>
      </w:r>
      <w:proofErr w:type="gramEnd"/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Информация о присуждении степени размещается на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интернет-ресурсах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Комитета в течение 3 (трех) рабочих дней со дня принятия решения.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18. В Республике Казахстан признаются дипломы степеней, выданные Комитетом по форме, утвержденной приказом </w:t>
      </w:r>
      <w:hyperlink r:id="rId42" w:anchor="z0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№ 39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</w:t>
      </w:r>
    </w:p>
    <w:p w:rsidR="00395B69" w:rsidRPr="00395B69" w:rsidRDefault="00395B69" w:rsidP="00395B69">
      <w:pPr>
        <w:spacing w:before="225" w:after="135" w:line="390" w:lineRule="atLeast"/>
        <w:textAlignment w:val="baseline"/>
        <w:outlineLvl w:val="2"/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</w:pPr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Глава 4. Присуждение степени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),доктора по профилю, лицам защитившим диссертацию за</w:t>
      </w:r>
      <w:r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 </w:t>
      </w:r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рубежом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19. Присуждение степени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 гражданам Республики Казахстан, иностранцам и лицам без гражданства, получившим ученые степени, степени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), доктора по профилю за рубежом, осуществляется путем признания эквивалентности указанных ими степеней. Процедура признания эквивалентности проводится Комитетом по личному заявлению (в произвольной форме) и (или) ходатайству организации (в 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lastRenderedPageBreak/>
        <w:t>произвольной форме), где работают претенденты в порядке, установленном в пунктах 20, 21, 22 Правил.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20. Процедура признания эквивалентности ученых степеней, степеней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профилю, полученных за рубежом гражданами Республики Казахстан, иностранцами и лицами без гражданства, состоит из двух этапов: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1) установления подлинности документа о присуждении степени;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2) экспертизы диссертации на соответствие пунктам 4-7 Правил.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21. Признание эквивалентности дипломов ученой степени, степени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профилю, полученных за рубежом, проводится без процедур, установленных в </w:t>
      </w:r>
      <w:hyperlink r:id="rId43" w:anchor="z49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подпункте 2)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пункта 20 Правил, для следующих категорий: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1) для граждан Республики Казахстан – обладателей международной стипендии "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Болашак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", направленных на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обучение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по профессиональным образовательным программам аспирантуры, докторантуры;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2) для лиц, которые защитили диссертации в ВУЗах, входящих в один из академических рейтингов - топ 200 ARWU (АРВУ), топ 300 THE (ЗЭ), топ 300 QS (КЬЮЭС), U.S.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News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and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World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Report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Ю.ЭС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.Н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ьюс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энд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Ворлд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Репорт) (показатель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Global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Score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Глобал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Скор) от 65) на момент защиты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дисcертации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или представления документов в Комитет;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3) для лиц, которые защитили диссертации в ВУЗах и научных центрах, включенных в список организаций, рекомендуемых для обучения обладателям международной стипендии "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Болашак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";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4) для иностранных граждан, приглашенных ВУЗами в рамках трудовой миграции.</w:t>
      </w:r>
    </w:p>
    <w:p w:rsidR="00395B69" w:rsidRPr="00395B69" w:rsidRDefault="00395B69" w:rsidP="00395B6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     Сноска. Пункт 21 - в редакции приказа Министра образования и науки РК от 30.04.2020 </w:t>
      </w:r>
      <w:hyperlink r:id="rId44" w:anchor="z78" w:history="1">
        <w:r w:rsidRPr="00395B69">
          <w:rPr>
            <w:rFonts w:ascii="Arial" w:eastAsia="Times New Roman" w:hAnsi="Arial" w:cs="Arial"/>
            <w:color w:val="073A5E"/>
            <w:sz w:val="20"/>
            <w:szCs w:val="20"/>
            <w:u w:val="single"/>
            <w:lang w:eastAsia="ru-RU"/>
          </w:rPr>
          <w:t>№ 170</w:t>
        </w:r>
      </w:hyperlink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(вводится в действие по истечении десяти календарных дней после дня его первого официального опубликования).</w:t>
      </w:r>
      <w:r w:rsidRPr="00395B69">
        <w:rPr>
          <w:rFonts w:ascii="Arial" w:eastAsia="Times New Roman" w:hAnsi="Arial" w:cs="Arial"/>
          <w:color w:val="444444"/>
          <w:sz w:val="20"/>
          <w:szCs w:val="20"/>
          <w:lang w:eastAsia="ru-RU"/>
        </w:rPr>
        <w:br/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 </w:t>
      </w:r>
      <w:bookmarkStart w:id="1" w:name="z54"/>
      <w:bookmarkEnd w:id="1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22. В случае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,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если диссертация, защищенная за рубежом, содержит государственные секреты или защищена лицом, направленным на обучение по программам подготовки научных и научно-педагогических кадров Министерством обороны, органами национальной безопасности, Министерством внутренних дел и Генеральной прокуратуры Республики Казахстан, процедура признания эквивалентности проводится без процедур, установленных в подпункте 2) пункта 20 Правил.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Назначение грифа "секретно" и факт направления на обучение по программам подготовки научных и научно-педагогических кадров подтверждаются справкой (в произвольной форме) согласно подпункту 12) пункта 23 Правил.</w:t>
      </w:r>
      <w:proofErr w:type="gramEnd"/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lastRenderedPageBreak/>
        <w:t>      23. Для проведения процедуры признания эквивалентности ученых степеней, степеней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профилю, полученных за рубежом гражданами Республики Казахстан, иностранцами и лицами без гражданства, соискатель представляет в Комитет аттестационное дело, которое включает следующие документы: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1) личное заявление (в произвольной форме) или ходатайство организации (в произвольной форме), где работает соискатель;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2) нотариально заверенная копия документа, удостоверяющего личность;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3) нотариально засвидетельствованная копия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апостилированного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либо легализованного диплома о присуждении степени, подтверждающего факт защиты диссертации в стране защиты, и нотариально засвидетельствованный перевод диплома о присуждении степени на государственном или русском языке (в случае, если документ полностью на иностранном языке);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4) нотариально заверенная копия приложения к документу о присуждении степени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транскрипт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 с наличием следующей информации: объем пройденных учебных дисциплин и практик, выпускных квалификационных работ и полученных итоговых оценок. При отсутствии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транскрипта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представляются сведения об объеме пройденных учебных дисциплин и практик и/или копия удостоверения о сдаче кандидатских экзаменов;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5) диссертация в твердом переплете и на электронном носителе (CD-диске). К диссертации на иностранном языке прилагается нотариально засвидетельствованный перевод автореферата или расширенной аннотации (не менее 40 (сорока) тысяч печатных знаков) на государственном или русском языке. В аннотации отражаются выходные данные, цели, задачи исследования, актуальность избранной темы, основные научные положения, выводы и рекомендации (для лиц, указанных в </w:t>
      </w:r>
      <w:hyperlink r:id="rId45" w:anchor="z50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пунктах 21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и </w:t>
      </w:r>
      <w:hyperlink r:id="rId46" w:anchor="z54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22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Правил, не представляется);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6) список и копии публикаций (для лиц, указанных в пунктах 21 и 22 Правил, не представляется);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7) документ, подтверждающий приглашение ВУЗом иностранного гражданина (представляется для лиц, указанных в </w:t>
      </w:r>
      <w:hyperlink r:id="rId47" w:anchor="z93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подпункте 4)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пункта 21 Правил);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8) копия документа, подтверждающая трудовую деятельность согласно </w:t>
      </w:r>
      <w:hyperlink r:id="rId48" w:anchor="z205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Трудовому кодексу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Республики Казахстан от 23 ноября 2015 года, заверенная по месту работы (представляется для лиц, указанных в подпункте 4) пункта 21 Правил);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9) справка Акционерного общества "Национальный центр государственной научно-технической экспертизы" (далее – НЦГНТЭ) (в произвольной форме) и справка уполномоченного органа страны (в произвольной форме, при наличии), в которой защищена диссертация, по проверке диссертации на плагиат (для лиц, указанных в пунктах 21 и 22 Правил, не представляется);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10) справка НЦГНТЭ (в произвольной форме) о приеме одного экземпляра диссертации (для лиц, указанных в </w:t>
      </w:r>
      <w:hyperlink r:id="rId49" w:anchor="z54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пункте 22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Правил не представляется);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lastRenderedPageBreak/>
        <w:t xml:space="preserve">      11) справка Акционерного общества "Центр международных программ Республики Казахстан" о направлении на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обучение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по профессиональным образовательным программам аспирантуры, докторантуры (для лиц, указанных в </w:t>
      </w:r>
      <w:hyperlink r:id="rId50" w:anchor="z51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подпункте 1)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пункта 21 Правил) в произвольной форме;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12) для лиц, указанных в пункте 22 Правил справка о назначении грифа "секретно" и/или направлении уполномоченным органом в сфере военного образования, образования в системе специальных государственных и правоохранительных органов на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обучение по программам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подготовки научных и научно-педагогических кадров, (в произвольной форме).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Срок рассмотрения аттестационных дел составляет 4 (четыре) месяца со дня их регистрации в Комитете. При отсутствии в аттестационном деле указанных документов, Комитет возвращает аттестационное дело без рассмотрения.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В случаях направления диссертации внешнему эксперту или приглашения соискателя на заседание Экспертного совета, срок рассмотрения аттестационных дел продлевается на 1 (один) месяц. О продлении сроков рассмотрения Комитет сообщает соискателю в течение 7 (семи) рабочих дней со дня принятия решения о продлении.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Аттестационное дело снимается с рассмотрения Комитета при наличии личного заявления (в произвольной форме) соискателя.</w:t>
      </w:r>
    </w:p>
    <w:p w:rsidR="00395B69" w:rsidRPr="00395B69" w:rsidRDefault="00395B69" w:rsidP="00395B6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     Сноска. Пункт 23 с изменениями, внесенными приказами Министра образования и науки РК от 14.04.2017 </w:t>
      </w:r>
      <w:hyperlink r:id="rId51" w:anchor="z8" w:history="1">
        <w:r w:rsidRPr="00395B69">
          <w:rPr>
            <w:rFonts w:ascii="Arial" w:eastAsia="Times New Roman" w:hAnsi="Arial" w:cs="Arial"/>
            <w:color w:val="073A5E"/>
            <w:sz w:val="20"/>
            <w:szCs w:val="20"/>
            <w:u w:val="single"/>
            <w:lang w:eastAsia="ru-RU"/>
          </w:rPr>
          <w:t>№ 166</w:t>
        </w:r>
      </w:hyperlink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(вводится в действие по истечении десяти календарных дней после дня его первого официального опубликования); от 04.12.2017 </w:t>
      </w:r>
      <w:hyperlink r:id="rId52" w:anchor="z37" w:history="1">
        <w:r w:rsidRPr="00395B69">
          <w:rPr>
            <w:rFonts w:ascii="Arial" w:eastAsia="Times New Roman" w:hAnsi="Arial" w:cs="Arial"/>
            <w:color w:val="073A5E"/>
            <w:sz w:val="20"/>
            <w:szCs w:val="20"/>
            <w:u w:val="single"/>
            <w:lang w:eastAsia="ru-RU"/>
          </w:rPr>
          <w:t>№ 606</w:t>
        </w:r>
      </w:hyperlink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(вводится в действие по истечении десяти календарных дней после дня его первого официального опубликования); от 30.04.2020 </w:t>
      </w:r>
      <w:hyperlink r:id="rId53" w:anchor="z84" w:history="1">
        <w:r w:rsidRPr="00395B69">
          <w:rPr>
            <w:rFonts w:ascii="Arial" w:eastAsia="Times New Roman" w:hAnsi="Arial" w:cs="Arial"/>
            <w:color w:val="073A5E"/>
            <w:sz w:val="20"/>
            <w:szCs w:val="20"/>
            <w:u w:val="single"/>
            <w:lang w:eastAsia="ru-RU"/>
          </w:rPr>
          <w:t>№ 170</w:t>
        </w:r>
      </w:hyperlink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(вводится в действие по истечении десяти календарных дней после дня его первого официального опубликования).</w:t>
      </w:r>
      <w:r w:rsidRPr="00395B69">
        <w:rPr>
          <w:rFonts w:ascii="Arial" w:eastAsia="Times New Roman" w:hAnsi="Arial" w:cs="Arial"/>
          <w:color w:val="444444"/>
          <w:sz w:val="20"/>
          <w:szCs w:val="20"/>
          <w:lang w:eastAsia="ru-RU"/>
        </w:rPr>
        <w:br/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24. Аттестационное дело рассматривается Экспертным советом, который дает заключение о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признании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/об отказе в признании эквивалентности ученых степеней, степеней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профилю, полученных за рубежом гражданами Республики Казахстан, иностранцами и лицами без гражданства. Заключение Экспертного совета представляется по форме согласно </w:t>
      </w:r>
      <w:hyperlink r:id="rId54" w:anchor="z90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приложению 3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к Правилам.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В случае отрицательного заключения Экспертного совета в связи с несоответствием </w:t>
      </w:r>
      <w:hyperlink r:id="rId55" w:anchor="z20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пунктам 4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, </w:t>
      </w:r>
      <w:hyperlink r:id="rId56" w:anchor="z21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5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и </w:t>
      </w:r>
      <w:hyperlink r:id="rId57" w:anchor="z25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7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Правил аттестационное дело соискателя повторному рассмотрению не подлежит.</w:t>
      </w:r>
    </w:p>
    <w:p w:rsidR="00395B69" w:rsidRPr="00395B69" w:rsidRDefault="00395B69" w:rsidP="00395B6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     Сноска. Пункт 24 - в редакции приказа Министра образования и науки РК от 30.04.2020 </w:t>
      </w:r>
      <w:hyperlink r:id="rId58" w:anchor="z92" w:history="1">
        <w:r w:rsidRPr="00395B69">
          <w:rPr>
            <w:rFonts w:ascii="Arial" w:eastAsia="Times New Roman" w:hAnsi="Arial" w:cs="Arial"/>
            <w:color w:val="073A5E"/>
            <w:sz w:val="20"/>
            <w:szCs w:val="20"/>
            <w:u w:val="single"/>
            <w:lang w:eastAsia="ru-RU"/>
          </w:rPr>
          <w:t>№ 170</w:t>
        </w:r>
      </w:hyperlink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(вводится в действие по истечении десяти календарных дней после дня его первого официального опубликования).</w:t>
      </w:r>
      <w:r w:rsidRPr="00395B69">
        <w:rPr>
          <w:rFonts w:ascii="Arial" w:eastAsia="Times New Roman" w:hAnsi="Arial" w:cs="Arial"/>
          <w:color w:val="444444"/>
          <w:sz w:val="20"/>
          <w:szCs w:val="20"/>
          <w:lang w:eastAsia="ru-RU"/>
        </w:rPr>
        <w:br/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25. При отрицательном заключении Экспертного совета Комитет издает приказ об отказе в присуждении степени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профилю.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26. На основании положительного заключения Экспертного совета Комитет выдает диплом о присуждении (признании) степени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), 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lastRenderedPageBreak/>
        <w:t>доктора по профилю государственного образца по форме, утвержденной </w:t>
      </w:r>
      <w:hyperlink r:id="rId59" w:anchor="z1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приказом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№ 39.</w:t>
      </w:r>
    </w:p>
    <w:p w:rsidR="00395B69" w:rsidRPr="00395B69" w:rsidRDefault="00395B69" w:rsidP="00395B6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     Сноска. Пункт 26 - в редакции приказа Министра образования и науки РК от 30.04.2020 </w:t>
      </w:r>
      <w:hyperlink r:id="rId60" w:anchor="z95" w:history="1">
        <w:r w:rsidRPr="00395B69">
          <w:rPr>
            <w:rFonts w:ascii="Arial" w:eastAsia="Times New Roman" w:hAnsi="Arial" w:cs="Arial"/>
            <w:color w:val="073A5E"/>
            <w:sz w:val="20"/>
            <w:szCs w:val="20"/>
            <w:u w:val="single"/>
            <w:lang w:eastAsia="ru-RU"/>
          </w:rPr>
          <w:t>№ 170</w:t>
        </w:r>
      </w:hyperlink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(вводится в действие по истечении десяти календарных дней после дня его первого официального опубликования).</w:t>
      </w:r>
      <w:r w:rsidRPr="00395B69">
        <w:rPr>
          <w:rFonts w:ascii="Arial" w:eastAsia="Times New Roman" w:hAnsi="Arial" w:cs="Arial"/>
          <w:color w:val="444444"/>
          <w:sz w:val="20"/>
          <w:szCs w:val="20"/>
          <w:lang w:eastAsia="ru-RU"/>
        </w:rPr>
        <w:br/>
      </w:r>
    </w:p>
    <w:p w:rsidR="00395B69" w:rsidRPr="00395B69" w:rsidRDefault="00395B69" w:rsidP="00395B69">
      <w:pPr>
        <w:spacing w:before="225" w:after="135" w:line="390" w:lineRule="atLeast"/>
        <w:textAlignment w:val="baseline"/>
        <w:outlineLvl w:val="2"/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</w:pPr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Глава 5. Рассмотрение апелляций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27. На решение диссертационного совета и Комитета об отказе в присуждении степени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 в течение 60 (шестидесяти) календарных дней со дня издания приказа докторант, соискатель может подать апелляцию. Апелляция подается в диссертационный совет, который принял решение об отказе в присуждении степени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профилю, или в Комитет. По истечении указанного срока апелляция к рассмотрению не принимается.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28.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Для досудебного урегулирования споров по вопросам присуждения степеней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профилю, Комитет в течение 1 (одного) месяца со дня подачи апелляции создает апелляционную комиссию (далее - комиссия) в составе 2 (двух) представителей Комитета и 3 (трех) ученых по соответствующей специальности, не являющихся научными консультантами, рецензентами, членами диссертационного или Экспертного советов.</w:t>
      </w:r>
      <w:proofErr w:type="gramEnd"/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Комиссия рассматривает материалы аттестационного дела и готовит заключение по результатам апелляции в течение 30 (тридцати) календарных дней со дня ее создания.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29. Заключение апелляционной комиссии принимается членами комиссии на основе открытого голосования большинством голосов и подписывается всеми членами комиссии.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30. Комиссия руководствуется в своей деятельности Правилами, Типовым положением о диссертационном совете.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31. Со дня подписания заключения апелляционной комиссии Комитет в течение 15 (пятнадцати) календарных дней издает соответствующий приказ о присуждении/отказе в присуждении степени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 и сообщает об этом заявителю.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32. Споры, не урегулированные Правилами, в том числе по вопросам отказа в присуждении степени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профилю, восстановления срока подачи апелляции разрешаются в судебном порядке.</w:t>
      </w:r>
    </w:p>
    <w:p w:rsidR="00395B69" w:rsidRPr="00395B69" w:rsidRDefault="00395B69" w:rsidP="00395B69">
      <w:pPr>
        <w:spacing w:before="225" w:after="135" w:line="390" w:lineRule="atLeast"/>
        <w:textAlignment w:val="baseline"/>
        <w:outlineLvl w:val="2"/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</w:pPr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Глава 6. Присуждение степеней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), доктора по профилю, лицам защитившим </w:t>
      </w:r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lastRenderedPageBreak/>
        <w:t>диссертацию в диссертационных советах при ВУЗах Республики Казахстан, имеющих особый статус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FF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FF0000"/>
          <w:spacing w:val="2"/>
          <w:sz w:val="20"/>
          <w:szCs w:val="20"/>
          <w:lang w:eastAsia="ru-RU"/>
        </w:rPr>
        <w:t>      Сноска. Правила дополнены главой 6 в соответствии с приказом Министра образования и науки РК от 28.09.2018 </w:t>
      </w:r>
      <w:hyperlink r:id="rId61" w:anchor="z45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№ 512</w:t>
        </w:r>
      </w:hyperlink>
      <w:r w:rsidRPr="00395B69">
        <w:rPr>
          <w:rFonts w:ascii="Courier New" w:eastAsia="Times New Roman" w:hAnsi="Courier New" w:cs="Courier New"/>
          <w:color w:val="FF0000"/>
          <w:spacing w:val="2"/>
          <w:sz w:val="20"/>
          <w:szCs w:val="20"/>
          <w:lang w:eastAsia="ru-RU"/>
        </w:rPr>
        <w:t> (вводится в действие по истечении десяти календарных дней после дня его первого официального опубликования).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33. ВУЗ, имеющий особый статус, на основании решения диссертационного совета издает соответствующий приказ о присуждении (отказе в присуждении) докторанту степени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 или доктора по профилю в течение 10 (десяти) рабочих дней со дня принятия решения.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34. Лицам, которым присуждена степень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 приказом ВУЗа, имеющего особый статус, выдаются дипломы собственного образца в течение 5 (пяти) рабочих дней со дня издания приказа.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Информация о присуждении степени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), доктора по профилю размещается на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интернет-ресурсе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ВУЗов, имеющих особый статус, в течение 3 (трех) рабочих дней со дня принятия решения диссертационного совета.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35. Порядок выдачи диплома о присуждении степени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 в ВУЗах, имеющих особый статус, определяется ими самостоятельно.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36. В случае отказа в присуждении степени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 диссертация представляется докторантом на защиту повторно, но не ранее, чем через год после предыдущей защиты в ВУЗе, имеющем особый статус.</w:t>
      </w:r>
    </w:p>
    <w:tbl>
      <w:tblPr>
        <w:tblW w:w="133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20"/>
        <w:gridCol w:w="4960"/>
      </w:tblGrid>
      <w:tr w:rsidR="00395B69" w:rsidRPr="00395B69" w:rsidTr="00395B69"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2" w:name="z83"/>
            <w:bookmarkEnd w:id="2"/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Приложение 1</w:t>
            </w: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к Правилам присуждения</w:t>
            </w: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степеней</w:t>
            </w:r>
          </w:p>
        </w:tc>
      </w:tr>
    </w:tbl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Форма</w:t>
      </w:r>
    </w:p>
    <w:p w:rsidR="00395B69" w:rsidRPr="00395B69" w:rsidRDefault="00395B69" w:rsidP="00395B69">
      <w:pPr>
        <w:spacing w:before="225" w:after="135" w:line="390" w:lineRule="atLeast"/>
        <w:textAlignment w:val="baseline"/>
        <w:outlineLvl w:val="2"/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</w:pPr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 xml:space="preserve">Заключение Экспертного совета </w:t>
      </w:r>
      <w:proofErr w:type="gramStart"/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по</w:t>
      </w:r>
      <w:proofErr w:type="gramEnd"/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br/>
        <w:t>________________________________________________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FF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FF0000"/>
          <w:spacing w:val="2"/>
          <w:sz w:val="20"/>
          <w:szCs w:val="20"/>
          <w:lang w:eastAsia="ru-RU"/>
        </w:rPr>
        <w:t>      Сноска. Приложение 1 в редакции приказа Министра образования и науки РК от 24.05.2019 </w:t>
      </w:r>
      <w:hyperlink r:id="rId62" w:anchor="z17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№ 230</w:t>
        </w:r>
      </w:hyperlink>
      <w:r w:rsidRPr="00395B69">
        <w:rPr>
          <w:rFonts w:ascii="Courier New" w:eastAsia="Times New Roman" w:hAnsi="Courier New" w:cs="Courier New"/>
          <w:color w:val="FF0000"/>
          <w:spacing w:val="2"/>
          <w:sz w:val="20"/>
          <w:szCs w:val="20"/>
          <w:lang w:eastAsia="ru-RU"/>
        </w:rPr>
        <w:t> (вводится в действие по истечении десяти календарных дней после дня его первого официального опубликования).</w:t>
      </w:r>
    </w:p>
    <w:tbl>
      <w:tblPr>
        <w:tblW w:w="13380" w:type="dxa"/>
        <w:tblBorders>
          <w:top w:val="single" w:sz="6" w:space="0" w:color="CFCFCF"/>
          <w:left w:val="single" w:sz="6" w:space="0" w:color="CFCFCF"/>
          <w:bottom w:val="single" w:sz="6" w:space="0" w:color="CFCFCF"/>
          <w:right w:val="single" w:sz="6" w:space="0" w:color="CFCFC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97"/>
        <w:gridCol w:w="8383"/>
      </w:tblGrid>
      <w:tr w:rsidR="00395B69" w:rsidRPr="00395B69" w:rsidTr="00395B69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протокол № ____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от “____”__________ 20__г.</w:t>
            </w:r>
          </w:p>
        </w:tc>
      </w:tr>
    </w:tbl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Слушали: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Дело № 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о решении диссертационного совета 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 xml:space="preserve">от “____” ________________20___ г. (протокол № ___) по ходатайству о 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lastRenderedPageBreak/>
        <w:t>присуждении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степени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      (фамилия, имя, отчество (при его наличии) (далее - Ф.И.О.) докторанта)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на основании защиты диссертации на тему:________________________________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по специальности /направлению подготовки кадров_________________________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Заслушав эксперта ______________________________________и обсудив материалы дела,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Экспертный совет отмечает следующее: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1.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Соответствие темы диссертации приоритетным направлениям развития науки и/или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государственным программам, которые реализуются в Республике Казахстан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2. Соблюдение в диссертации принципа самостоятельности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3. Соблюдение в диссертации принципа внутреннего единства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4. Соблюдение в диссертации принципа научной новизны, основные научные результаты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5. Соблюдение в диссертации принципа достоверности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6. Соблюдение в диссертации принципа практической ценности: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Диссертация имеет практическое или теоретическое значение (нужное подчеркнуть).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Результаты диссертации внедрены_______________________________________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(промышленное внедрение, опытно-промышленные, лабораторные испытания,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                  использование в учебном процессе)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____________________________________________________________________.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Для внедрения в практику предлагаются: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 xml:space="preserve">(авторские свидетельства, патенты,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предпатенты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, свидетельство об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lastRenderedPageBreak/>
        <w:t>                  интеллектуальной собственности)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      (теоретические рекомендации по использованию научных результатов)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7. Соблюдение в диссертации принципа академической честности, наличие в диссертации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заимствованного материала без ссылки на автора и источник заимствования (плагиат)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                                    (есть или нет)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При наличии плагиата приводится сравнительная таблица с указанием источника заимствования.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8. Соответствие полноты публикаций: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по теме диссертации опубликовано: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всего научных трудов _______;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в том числе: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в изданиях, рекомендуемых Комитетом _________;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в международных рецензируемых журналах, имеющих ненулевой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импакт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-фактор или индексируемых в базе данных информационной компании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Clarivate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Analytics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Кларивэйт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Аналитикс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Web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of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Science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Core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Collection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Clarivate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Analytics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Вэб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оф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Сайнс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Кор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Коллекшн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Кларивэйт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Аналитикс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)) _____;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входящих в базу данных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Scopus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Скопус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)____;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входящих в базы данных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zbMath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збМат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),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MathScinet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МатСкайнет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),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Astrophysical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journal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Астрофизикал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жорнал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JSTOR (ДЖЕЙСТОР) _______;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зарубежные патенты, включенные в базу данных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Clarivate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Analytics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Кларивэйт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Аналитикс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Web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of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Science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Core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Collection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Clarivate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Analytics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Вэб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оф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Сайнс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Кор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Коллекшн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Кларивэйт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Аналитикс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 _____;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________ другие публикации.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Публикации ____________________________________________пункту 6 Правил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                        (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оответствуют или не соответствуют)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9. Соответствие материалов аттестационного дела требованиям Правил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lastRenderedPageBreak/>
        <w:t>Соблюдение принципа независимости друг от друга рецензентов и научных консультантов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Соблюдение процедуры защиты в соответствии с Типовым положением о диссертационном совете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10. Замечания к диссертационному совету_________________________________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 xml:space="preserve">11.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Решение Экспертного совета (заполняется один из подпунктов):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1) Аттестационное дело и диссертация докторанта соответствует всем требованиям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настоящих Правил, Экспертный совет рекомендует Комитету присудить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__________________________________________________________________степень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                  (Ф.И.О (при его наличии).)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 по специальности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____________________________________________________________________.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2) Аттестационное дело и диссертация докторанта не соответствуют пункту Правил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____________________________________________________________________.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(указывается каким пунктам настоящих Правил не соответствует аттестационное дело)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____________________________________________________________________.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Экспертный совет рекомендует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Комитету отказать докторанту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                  (Ф.И.О (при его наличии).)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в присуждении степени 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 по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специальности/направлению подготовки кадров __________________________.</w:t>
      </w:r>
    </w:p>
    <w:tbl>
      <w:tblPr>
        <w:tblW w:w="13380" w:type="dxa"/>
        <w:tblBorders>
          <w:top w:val="single" w:sz="6" w:space="0" w:color="CFCFCF"/>
          <w:left w:val="single" w:sz="6" w:space="0" w:color="CFCFCF"/>
          <w:bottom w:val="single" w:sz="6" w:space="0" w:color="CFCFCF"/>
          <w:right w:val="single" w:sz="6" w:space="0" w:color="CFCFC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1"/>
        <w:gridCol w:w="2856"/>
        <w:gridCol w:w="5663"/>
      </w:tblGrid>
      <w:tr w:rsidR="00395B69" w:rsidRPr="00395B69" w:rsidTr="00395B69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Результаты голосования: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"за"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____________</w:t>
            </w:r>
          </w:p>
        </w:tc>
      </w:tr>
      <w:tr w:rsidR="00395B69" w:rsidRPr="00395B69" w:rsidTr="00395B69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"против"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____________</w:t>
            </w:r>
          </w:p>
        </w:tc>
      </w:tr>
      <w:tr w:rsidR="00395B69" w:rsidRPr="00395B69" w:rsidTr="00395B69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"воздержался"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____________</w:t>
            </w:r>
          </w:p>
        </w:tc>
      </w:tr>
      <w:tr w:rsidR="00395B69" w:rsidRPr="00395B69" w:rsidTr="00395B69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Председатель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_______________________</w:t>
            </w: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(Ф.И.О. (при его наличии).)</w:t>
            </w:r>
          </w:p>
        </w:tc>
      </w:tr>
      <w:tr w:rsidR="00395B69" w:rsidRPr="00395B69" w:rsidTr="00395B69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Ученый секретарь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_______________________</w:t>
            </w: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(Ф.И.О. (при его наличии).)</w:t>
            </w:r>
          </w:p>
        </w:tc>
      </w:tr>
      <w:tr w:rsidR="00395B69" w:rsidRPr="00395B69" w:rsidTr="00395B69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Эксперт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_______________________</w:t>
            </w: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(Ф.И.О. (при его наличии).)</w:t>
            </w:r>
          </w:p>
        </w:tc>
      </w:tr>
    </w:tbl>
    <w:p w:rsidR="00395B69" w:rsidRPr="00395B69" w:rsidRDefault="00395B69" w:rsidP="00395B6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395B69">
        <w:rPr>
          <w:rFonts w:ascii="Arial" w:eastAsia="Times New Roman" w:hAnsi="Arial" w:cs="Arial"/>
          <w:color w:val="444444"/>
          <w:sz w:val="20"/>
          <w:szCs w:val="20"/>
          <w:lang w:eastAsia="ru-RU"/>
        </w:rPr>
        <w:br/>
      </w:r>
    </w:p>
    <w:tbl>
      <w:tblPr>
        <w:tblW w:w="133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20"/>
        <w:gridCol w:w="4960"/>
      </w:tblGrid>
      <w:tr w:rsidR="00395B69" w:rsidRPr="00395B69" w:rsidTr="00395B69"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3" w:name="z86"/>
            <w:bookmarkEnd w:id="3"/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Приложение 2</w:t>
            </w: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к Правилам присуждения</w:t>
            </w: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ученых степеней</w:t>
            </w:r>
          </w:p>
        </w:tc>
      </w:tr>
    </w:tbl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Форма</w:t>
      </w:r>
    </w:p>
    <w:tbl>
      <w:tblPr>
        <w:tblW w:w="133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20"/>
        <w:gridCol w:w="4960"/>
      </w:tblGrid>
      <w:tr w:rsidR="00395B69" w:rsidRPr="00395B69" w:rsidTr="00395B69"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4" w:name="z88"/>
            <w:bookmarkEnd w:id="4"/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"Утверждаю"</w:t>
            </w: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председатель Комитета по контролю</w:t>
            </w: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в сфере образования и науки</w:t>
            </w: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Министерства образования и науки</w:t>
            </w: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Республики Казахстан</w:t>
            </w:r>
          </w:p>
        </w:tc>
      </w:tr>
    </w:tbl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_____________________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"______" _________________ 20__ г.</w:t>
      </w:r>
    </w:p>
    <w:p w:rsidR="00395B69" w:rsidRPr="00395B69" w:rsidRDefault="00395B69" w:rsidP="00395B69">
      <w:pPr>
        <w:spacing w:before="225" w:after="135" w:line="390" w:lineRule="atLeast"/>
        <w:textAlignment w:val="baseline"/>
        <w:outlineLvl w:val="2"/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</w:pPr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Явочный лист</w:t>
      </w:r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br/>
        <w:t>заседания Экспертного совета</w:t>
      </w:r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br/>
        <w:t>________________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"__" _________ 20___ г.</w:t>
      </w:r>
    </w:p>
    <w:tbl>
      <w:tblPr>
        <w:tblW w:w="13380" w:type="dxa"/>
        <w:tblBorders>
          <w:top w:val="single" w:sz="6" w:space="0" w:color="CFCFCF"/>
          <w:left w:val="single" w:sz="6" w:space="0" w:color="CFCFCF"/>
          <w:bottom w:val="single" w:sz="6" w:space="0" w:color="CFCFCF"/>
          <w:right w:val="single" w:sz="6" w:space="0" w:color="CFCFC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2191"/>
        <w:gridCol w:w="2595"/>
        <w:gridCol w:w="1371"/>
        <w:gridCol w:w="1575"/>
        <w:gridCol w:w="2291"/>
        <w:gridCol w:w="2641"/>
      </w:tblGrid>
      <w:tr w:rsidR="00395B69" w:rsidRPr="00395B69" w:rsidTr="00395B69">
        <w:tc>
          <w:tcPr>
            <w:tcW w:w="0" w:type="auto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 xml:space="preserve">№ </w:t>
            </w:r>
            <w:proofErr w:type="spellStart"/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п.п</w:t>
            </w:r>
            <w:proofErr w:type="spellEnd"/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Фамилия, имя, отчество (при наличии)</w:t>
            </w:r>
          </w:p>
        </w:tc>
        <w:tc>
          <w:tcPr>
            <w:tcW w:w="0" w:type="auto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Объект экспертизы, количество заключений</w:t>
            </w:r>
          </w:p>
        </w:tc>
        <w:tc>
          <w:tcPr>
            <w:tcW w:w="0" w:type="auto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Подпись члена экспертного совета</w:t>
            </w:r>
          </w:p>
        </w:tc>
        <w:tc>
          <w:tcPr>
            <w:tcW w:w="0" w:type="auto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Подпись председателя экспертного совета</w:t>
            </w:r>
          </w:p>
        </w:tc>
      </w:tr>
      <w:tr w:rsidR="00395B69" w:rsidRPr="00395B69" w:rsidTr="00395B69"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заключения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Участие в работе, часы</w:t>
            </w:r>
          </w:p>
        </w:tc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</w:p>
        </w:tc>
      </w:tr>
      <w:tr w:rsidR="00395B69" w:rsidRPr="00395B69" w:rsidTr="00395B69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B69" w:rsidRPr="00395B69" w:rsidTr="00395B69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B69" w:rsidRPr="00395B69" w:rsidTr="00395B69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B69" w:rsidRPr="00395B69" w:rsidTr="00395B69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B69" w:rsidRPr="00395B69" w:rsidTr="00395B69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95B69" w:rsidRPr="00395B69" w:rsidRDefault="00395B69" w:rsidP="00395B69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44444"/>
          <w:sz w:val="20"/>
          <w:szCs w:val="20"/>
          <w:lang w:eastAsia="ru-RU"/>
        </w:rPr>
      </w:pPr>
    </w:p>
    <w:tbl>
      <w:tblPr>
        <w:tblW w:w="133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20"/>
        <w:gridCol w:w="4960"/>
      </w:tblGrid>
      <w:tr w:rsidR="00395B69" w:rsidRPr="00395B69" w:rsidTr="00395B69"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5" w:name="z90"/>
            <w:bookmarkEnd w:id="5"/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Приложение 3</w:t>
            </w: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к Правилам присуждения</w:t>
            </w: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степеней</w:t>
            </w:r>
          </w:p>
        </w:tc>
      </w:tr>
    </w:tbl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Форма</w:t>
      </w:r>
    </w:p>
    <w:p w:rsidR="00395B69" w:rsidRPr="00395B69" w:rsidRDefault="00395B69" w:rsidP="00395B69">
      <w:pPr>
        <w:spacing w:before="225" w:after="135" w:line="390" w:lineRule="atLeast"/>
        <w:textAlignment w:val="baseline"/>
        <w:outlineLvl w:val="2"/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</w:pPr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Заключение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FF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FF0000"/>
          <w:spacing w:val="2"/>
          <w:sz w:val="20"/>
          <w:szCs w:val="20"/>
          <w:lang w:eastAsia="ru-RU"/>
        </w:rPr>
        <w:t>      Сноска. Приложение 3 в редакции приказа Министра образования и науки РК от 24.05.2019 </w:t>
      </w:r>
      <w:hyperlink r:id="rId63" w:anchor="z18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№ 230</w:t>
        </w:r>
      </w:hyperlink>
      <w:r w:rsidRPr="00395B69">
        <w:rPr>
          <w:rFonts w:ascii="Courier New" w:eastAsia="Times New Roman" w:hAnsi="Courier New" w:cs="Courier New"/>
          <w:color w:val="FF0000"/>
          <w:spacing w:val="2"/>
          <w:sz w:val="20"/>
          <w:szCs w:val="20"/>
          <w:lang w:eastAsia="ru-RU"/>
        </w:rPr>
        <w:t> (вводится в действие по истечении десяти календарных дней после дня его первого официального опубликования).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Экспертного совета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по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_____________________________________________</w:t>
      </w:r>
    </w:p>
    <w:tbl>
      <w:tblPr>
        <w:tblW w:w="13380" w:type="dxa"/>
        <w:tblBorders>
          <w:top w:val="single" w:sz="6" w:space="0" w:color="CFCFCF"/>
          <w:left w:val="single" w:sz="6" w:space="0" w:color="CFCFCF"/>
          <w:bottom w:val="single" w:sz="6" w:space="0" w:color="CFCFCF"/>
          <w:right w:val="single" w:sz="6" w:space="0" w:color="CFCFC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97"/>
        <w:gridCol w:w="8383"/>
      </w:tblGrid>
      <w:tr w:rsidR="00395B69" w:rsidRPr="00395B69" w:rsidTr="00395B69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протокол № ____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от “____”__________ 20__г.</w:t>
            </w:r>
          </w:p>
        </w:tc>
      </w:tr>
    </w:tbl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Слушали: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lastRenderedPageBreak/>
        <w:t>      Дело №___________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Соискателя___________________________________________________________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                  (фамилия, имя, отчество (при его наличии) (далее - Ф.И.О.))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по ходатайству (личному заявлению) 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о признании эквивалентности диплома степени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по специальности___________________________________________________________,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полученной в 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                                    (страна, организация)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 xml:space="preserve">Тема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диссертации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Заслушав эксперта 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                                    (Ф.И.О (при его наличии).)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и обсудив материалы дела, Экспертный совет отмечает следующее: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1. Оценка актуальности темы диссертации (для лиц, указанных в </w:t>
      </w:r>
      <w:hyperlink r:id="rId64" w:anchor="z50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пунктах 21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и </w:t>
      </w:r>
      <w:hyperlink r:id="rId65" w:anchor="z54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22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Правил не заполняется)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      (соответствие развитию науки и техники, запросам общественной практики)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2. Соблюдение в диссертации принципа самостоятельности (для лиц, указанных в пунктах 21 и 22 Правил не заполняется)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3. Соблюдение в диссертации принципа внутреннего единства (для лиц, указанных в пунктах 21 и 22 Правил не заполняется)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4. Соблюдение в диссертации принципа научной новизны, основные научные результаты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(для лиц, указанных в пунктах 21 и 22 Правил не заполняется)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5. Соблюдение в диссертации принципа достоверности (для лиц, указанных в пунктах 21 и 22 Правил не заполняется)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lastRenderedPageBreak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6. Соблюдение в диссертации принципа практической ценности (для лиц, указанных в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пунктах 21 и 22 Правил не заполняется): результаты диссертации внедрены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(промышленное внедрение, опытно-промышленные, лабораторные испытания,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использование в учебном процессе)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___________________________________________________________________;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для внедрения в практику предлагается: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 xml:space="preserve">(авторские свидетельства, патенты,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предпатенты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, свидетельство об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интеллектуальной собственности)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      (теоретические рекомендации по использованию научных результатов)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____________________________________________________________________.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7. Соблюдение в диссертации принципа академической честности, наличие в диссертации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заимствованного материала без ссылки на автора и источник заимствования (плагиат) (для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лиц, указанных в пунктах 21 и 22 Правил не заполняется)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                        (плагиат есть или нет)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При наличии плагиата приводится сравнительная таблица с указанием источника заимствования.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8. По теме диссертации опубликовано (для лиц, указанных в </w:t>
      </w:r>
      <w:hyperlink r:id="rId66" w:anchor="z50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пунктах 21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и </w:t>
      </w:r>
      <w:hyperlink r:id="rId67" w:anchor="z54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22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Правил не заполняется):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всего научных трудов _______;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в том числе: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в изданиях, рекомендуемых Комитетом _________;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в зарубежных научных изданиях _________;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в международных рецензируемых журналах, имеющих ненулевой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импакт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-фактор или индексируемых в базе данных информационной компании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Clarivate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Analytics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Кларивэйт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Аналитикс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Web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of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Science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Core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Collection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Clarivate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Analytics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Вэб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оф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Сайнс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Кор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Коллекшн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,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Кларивэйт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Аналитикс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)) _____;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входящих в базу данных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Scopus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Скопус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)____;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lastRenderedPageBreak/>
        <w:t xml:space="preserve">      входящих в базы данных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zbMath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збМат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),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MathScinet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МатСкайнет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),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Astrophysical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journal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Астрофизикал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жорнал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JSTOR (ДЖЕЙСТОР) _______;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________ другие публикации.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Публикации _____________________________________________ </w:t>
      </w:r>
      <w:hyperlink r:id="rId68" w:anchor="z22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пункту 6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Правил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                        (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с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оответствуют или не соответствуют)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9. Наличие справки Акционерного общества "Центр международных программ Республики Казахстан" (в произвольной форме) о направлении на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обучение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по профессиональным образовательным программам аспирантуры, докторантуры (заполняется для лиц, указанных в подпункте 1) пункта 21 Правил) _____________________________________________________________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Наличие документов в соответствии с подпунктами 1), 2), 3), 7), 8), 10), 11) пункта 23:</w:t>
      </w:r>
      <w:proofErr w:type="gramEnd"/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________________________________________________________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10. Диссертация защищена (для лиц, указанных в подпунктах 2), 3) и 4) пункта 21 Правил):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в ВУЗе, который входит в топ 500 академических рейтингов (Шанхайского университета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Джао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Тонг, Таймс, QS (КЮЭС)) или топ 200 национальных университетов рейтинга 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News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Ньюс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________________________________________________________;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                  (нужное подчеркнуть, указать страну, ВУЗ)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или в ВУЗе Российской Федерации, включенном в список организаций, рекомендуемых для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обучения обладателям международной стипендии "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Болашак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"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_______________________________________________________________;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                  (наименование вуза)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или в стране, не входящей в Содружество независимых государств и Евразийский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экономический союз_________________________________________________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                        (указать страну и вуз)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Наличие документов в соответствии с подпунктами 1), 2), 3), 7), 8), 10) </w:t>
      </w:r>
      <w:hyperlink r:id="rId69" w:anchor="z55" w:history="1"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пункта 23</w:t>
        </w:r>
      </w:hyperlink>
      <w:proofErr w:type="gramEnd"/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____________________________________________________________________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____________________________________________________________________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11. Наличие справки о назначении грифа "секретно" и/или направлении на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обучение по программам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подготовки научных и научно-педагогических кадров, уполномоченным органом в сфере военного образования, образования в системе 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lastRenderedPageBreak/>
        <w:t>специальных государственных и правоохранительных органов (для лиц, указанных в пункте 22 Правил):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___________________________________________________________________.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Наличие документов в соответствии с подпунктами 1), 2), 3), 7), 8), 12) пункта 23</w:t>
      </w:r>
      <w:proofErr w:type="gramEnd"/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_____________________________________________________________________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____________________________________________________________________.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12. Решение Экспертного совета (заполняется один из подпунктов):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1) аттестационное дело соискателя соответствует всем требованиям Правил, Экспертный совет рекомендует Комитету признать эквивалентным диплом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____________________________________________________________________</w:t>
      </w:r>
    </w:p>
    <w:p w:rsidR="00395B69" w:rsidRPr="00395B69" w:rsidRDefault="00395B69" w:rsidP="00395B69">
      <w:pPr>
        <w:spacing w:after="36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     </w:t>
      </w:r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по специальности _____________________________________________________ и присудить _________________________________________________степень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                  (Ф.И.О (при его наличии).)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доктора философии (</w:t>
      </w:r>
      <w:proofErr w:type="spell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 по специальности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__________________________________________________________________________.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2) аттестационное дело соискателя не соответствует пункту _____Правил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___________________________________________________________________________.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(указывается каким пунктам настоящих Правил не соответствует аттестационное дело)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Экспертный совет рекомендует Комитету отказать соискателю_____________________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___________________________________________________________________________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                        (Ф.И.О (при его наличии).)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br/>
        <w:t>в признании эквивалентности диплома _________________________________ по специальности _____________________________________________________ и не присуждать степень доктора философии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(</w:t>
      </w:r>
      <w:proofErr w:type="spellStart"/>
      <w:proofErr w:type="gramStart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PhD</w:t>
      </w:r>
      <w:proofErr w:type="spell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), доктора по профилю по специальности _______________________________________________________.</w:t>
      </w:r>
      <w:proofErr w:type="gramEnd"/>
    </w:p>
    <w:tbl>
      <w:tblPr>
        <w:tblW w:w="13380" w:type="dxa"/>
        <w:tblBorders>
          <w:top w:val="single" w:sz="6" w:space="0" w:color="CFCFCF"/>
          <w:left w:val="single" w:sz="6" w:space="0" w:color="CFCFCF"/>
          <w:bottom w:val="single" w:sz="6" w:space="0" w:color="CFCFCF"/>
          <w:right w:val="single" w:sz="6" w:space="0" w:color="CFCFC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35"/>
        <w:gridCol w:w="2899"/>
        <w:gridCol w:w="5546"/>
      </w:tblGrid>
      <w:tr w:rsidR="00395B69" w:rsidRPr="00395B69" w:rsidTr="00395B69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Результаты голосования: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"за"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____________</w:t>
            </w:r>
          </w:p>
        </w:tc>
      </w:tr>
      <w:tr w:rsidR="00395B69" w:rsidRPr="00395B69" w:rsidTr="00395B69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"против"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____________</w:t>
            </w:r>
          </w:p>
        </w:tc>
      </w:tr>
      <w:tr w:rsidR="00395B69" w:rsidRPr="00395B69" w:rsidTr="00395B69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"воздержался"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____________</w:t>
            </w:r>
          </w:p>
        </w:tc>
      </w:tr>
      <w:tr w:rsidR="00395B69" w:rsidRPr="00395B69" w:rsidTr="00395B69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Председатель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_______________________</w:t>
            </w: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(Ф.И.О (при его наличии).)</w:t>
            </w:r>
          </w:p>
        </w:tc>
      </w:tr>
      <w:tr w:rsidR="00395B69" w:rsidRPr="00395B69" w:rsidTr="00395B69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lastRenderedPageBreak/>
              <w:t>Ученый секретарь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_______________________</w:t>
            </w: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(Ф.И.О (при его наличии).)</w:t>
            </w:r>
          </w:p>
        </w:tc>
      </w:tr>
      <w:tr w:rsidR="00395B69" w:rsidRPr="00395B69" w:rsidTr="00395B69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Эксперт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360" w:line="285" w:lineRule="atLeast"/>
              <w:textAlignment w:val="baseline"/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</w:pP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t>_______________________</w:t>
            </w:r>
            <w:r w:rsidRPr="00395B69">
              <w:rPr>
                <w:rFonts w:ascii="Courier New" w:eastAsia="Times New Roman" w:hAnsi="Courier New" w:cs="Courier New"/>
                <w:color w:val="000000"/>
                <w:spacing w:val="2"/>
                <w:sz w:val="20"/>
                <w:szCs w:val="20"/>
                <w:lang w:eastAsia="ru-RU"/>
              </w:rPr>
              <w:br/>
              <w:t>(Ф.И.О (при его наличии).)</w:t>
            </w:r>
          </w:p>
        </w:tc>
      </w:tr>
    </w:tbl>
    <w:p w:rsidR="00395B69" w:rsidRPr="00395B69" w:rsidRDefault="00395B69" w:rsidP="00395B6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395B69">
        <w:rPr>
          <w:rFonts w:ascii="Arial" w:eastAsia="Times New Roman" w:hAnsi="Arial" w:cs="Arial"/>
          <w:color w:val="444444"/>
          <w:sz w:val="20"/>
          <w:szCs w:val="20"/>
          <w:lang w:eastAsia="ru-RU"/>
        </w:rPr>
        <w:br/>
      </w:r>
      <w:r w:rsidRPr="00395B69">
        <w:rPr>
          <w:rFonts w:ascii="Arial" w:eastAsia="Times New Roman" w:hAnsi="Arial" w:cs="Arial"/>
          <w:color w:val="444444"/>
          <w:sz w:val="20"/>
          <w:szCs w:val="20"/>
          <w:lang w:eastAsia="ru-RU"/>
        </w:rPr>
        <w:br/>
      </w:r>
    </w:p>
    <w:tbl>
      <w:tblPr>
        <w:tblW w:w="133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20"/>
        <w:gridCol w:w="4960"/>
      </w:tblGrid>
      <w:tr w:rsidR="00395B69" w:rsidRPr="00395B69" w:rsidTr="00395B69"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     </w:t>
            </w:r>
            <w:bookmarkStart w:id="6" w:name="z75"/>
            <w:bookmarkEnd w:id="6"/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Приложение 2</w:t>
            </w:r>
          </w:p>
        </w:tc>
      </w:tr>
      <w:tr w:rsidR="00395B69" w:rsidRPr="00395B69" w:rsidTr="00395B69"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 приказу Министра образования</w:t>
            </w:r>
          </w:p>
        </w:tc>
      </w:tr>
      <w:tr w:rsidR="00395B69" w:rsidRPr="00395B69" w:rsidTr="00395B69"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науки Республики Казахстан</w:t>
            </w:r>
          </w:p>
        </w:tc>
      </w:tr>
      <w:tr w:rsidR="00395B69" w:rsidRPr="00395B69" w:rsidTr="00395B69"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395B69" w:rsidRPr="00395B69" w:rsidRDefault="00395B69" w:rsidP="00395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5B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31 марта 2011 года № 127</w:t>
            </w:r>
          </w:p>
        </w:tc>
      </w:tr>
    </w:tbl>
    <w:p w:rsidR="00395B69" w:rsidRPr="00395B69" w:rsidRDefault="00395B69" w:rsidP="00395B69">
      <w:pPr>
        <w:spacing w:before="225" w:after="135" w:line="390" w:lineRule="atLeast"/>
        <w:textAlignment w:val="baseline"/>
        <w:outlineLvl w:val="2"/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</w:pPr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t>Перечень</w:t>
      </w:r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br/>
        <w:t>утративших силу некоторых приказов</w:t>
      </w:r>
      <w:r w:rsidRPr="00395B69">
        <w:rPr>
          <w:rFonts w:ascii="Courier New" w:eastAsia="Times New Roman" w:hAnsi="Courier New" w:cs="Courier New"/>
          <w:color w:val="1E1E1E"/>
          <w:sz w:val="32"/>
          <w:szCs w:val="32"/>
          <w:lang w:eastAsia="ru-RU"/>
        </w:rPr>
        <w:br/>
        <w:t>Министра образования и науки Республики Казахстан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1. </w:t>
      </w:r>
      <w:hyperlink r:id="rId70" w:anchor="z0" w:history="1">
        <w:proofErr w:type="gramStart"/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Приказ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Министра образования и науки Республики Казахстан от 10 января 2003 года, № 16 "Об утверждении Правил присуждения ученых степеней" (зарегистрированный в Реестре государственной регистрации нормативных правовых актов за № 2141, опубликованный в Бюллетене нормативных правовых актов Республики Казахстан 2003 г., № 15, ст. 842), за исключением пунктов 3, 4, 7-12, 35 (часть первая), 36, 42-44, 50, утрачивающих силу с 1 июля 2012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 года.</w:t>
      </w:r>
    </w:p>
    <w:p w:rsidR="00395B69" w:rsidRPr="00395B69" w:rsidRDefault="00395B69" w:rsidP="00395B6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     Сноска. Пункт 1 в редакции приказа Министра образования и науки РК от 25.11.2011 </w:t>
      </w:r>
      <w:hyperlink r:id="rId71" w:anchor="z4" w:history="1">
        <w:r w:rsidRPr="00395B69">
          <w:rPr>
            <w:rFonts w:ascii="Arial" w:eastAsia="Times New Roman" w:hAnsi="Arial" w:cs="Arial"/>
            <w:color w:val="073A5E"/>
            <w:sz w:val="20"/>
            <w:szCs w:val="20"/>
            <w:u w:val="single"/>
            <w:lang w:eastAsia="ru-RU"/>
          </w:rPr>
          <w:t>№ 492</w:t>
        </w:r>
      </w:hyperlink>
      <w:r w:rsidRPr="00395B69">
        <w:rPr>
          <w:rFonts w:ascii="Arial" w:eastAsia="Times New Roman" w:hAnsi="Arial" w:cs="Arial"/>
          <w:color w:val="FF0000"/>
          <w:sz w:val="20"/>
          <w:szCs w:val="20"/>
          <w:bdr w:val="none" w:sz="0" w:space="0" w:color="auto" w:frame="1"/>
          <w:lang w:eastAsia="ru-RU"/>
        </w:rPr>
        <w:t> (вводится в действие по истечении десяти календарных дней со дня первого официального опубликования).</w:t>
      </w:r>
      <w:r w:rsidRPr="00395B69">
        <w:rPr>
          <w:rFonts w:ascii="Arial" w:eastAsia="Times New Roman" w:hAnsi="Arial" w:cs="Arial"/>
          <w:color w:val="444444"/>
          <w:sz w:val="20"/>
          <w:szCs w:val="20"/>
          <w:lang w:eastAsia="ru-RU"/>
        </w:rPr>
        <w:br/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2. </w:t>
      </w:r>
      <w:hyperlink r:id="rId72" w:anchor="z0" w:history="1">
        <w:proofErr w:type="gramStart"/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Приказ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Министра образования и науки Республики Казахстан от 1 марта 2004 года № 159 "О внесении изменений и дополнений в приказ Министра образования и науки Республики Казахстан от 10 января 2003 года № 16 "Об утверждении Правил присуждения ученых степеней" (зарегистрированный в Реестре государственной регистрации нормативных правовых актов за № 2724, опубликованный в Бюллетене нормативных правовых актов Республики Казахстан, 2005 г., № 15, ст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 95).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3. </w:t>
      </w:r>
      <w:hyperlink r:id="rId73" w:anchor="z0" w:history="1">
        <w:proofErr w:type="gramStart"/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Приказ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Министра образования и науки Республики Казахстан от 9 июня 2004 года № 535 "О внесении изменений и дополнений в приказ Министра образования и науки Республики Казахстан от 10 января 2003 года № 16 "Об утверждении Правил присуждения ученых степеней" (зарегистрированный в Реестре государственной регистрации нормативных правовых актов за № 2906, опубликованный в Бюллетене нормативных правовых актов Республики Казахстан, 2005 г., № 15, ст</w:t>
      </w:r>
      <w:proofErr w:type="gramEnd"/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. 97).</w:t>
      </w:r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4. </w:t>
      </w:r>
      <w:hyperlink r:id="rId74" w:anchor="z0" w:history="1">
        <w:proofErr w:type="gramStart"/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Приказ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 xml:space="preserve"> Министра образования и науки Республики Казахстан от 12 апреля 2005 года № 234 "О внесении изменений в приказ Министра образования и науки Республики Казахстан от 10 января 2003 года № 16 "Об утверждении Правил присуждения ученых степеней" (зарегистрированный в Реестре государственной регистрации нормативных правовых актов за № 3590, </w:t>
      </w: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lastRenderedPageBreak/>
        <w:t>опубликованный в Бюллетене нормативных правовых актов Республики Казахстан, 2005 г., № 14, ст. 75).</w:t>
      </w:r>
      <w:proofErr w:type="gramEnd"/>
    </w:p>
    <w:p w:rsidR="00395B69" w:rsidRPr="00395B69" w:rsidRDefault="00395B69" w:rsidP="00395B69">
      <w:pPr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</w:pPr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     5. </w:t>
      </w:r>
      <w:hyperlink r:id="rId75" w:anchor="z0" w:history="1">
        <w:proofErr w:type="gramStart"/>
        <w:r w:rsidRPr="00395B69">
          <w:rPr>
            <w:rFonts w:ascii="Courier New" w:eastAsia="Times New Roman" w:hAnsi="Courier New" w:cs="Courier New"/>
            <w:color w:val="073A5E"/>
            <w:spacing w:val="2"/>
            <w:sz w:val="20"/>
            <w:szCs w:val="20"/>
            <w:u w:val="single"/>
            <w:lang w:eastAsia="ru-RU"/>
          </w:rPr>
          <w:t>Приказ</w:t>
        </w:r>
      </w:hyperlink>
      <w:r w:rsidRPr="00395B69">
        <w:rPr>
          <w:rFonts w:ascii="Courier New" w:eastAsia="Times New Roman" w:hAnsi="Courier New" w:cs="Courier New"/>
          <w:color w:val="000000"/>
          <w:spacing w:val="2"/>
          <w:sz w:val="20"/>
          <w:szCs w:val="20"/>
          <w:lang w:eastAsia="ru-RU"/>
        </w:rPr>
        <w:t> Министра образования и науки Республики Казахстан от 17 октября 2007 года № 485 "О внесении изменений и дополнений в приказ Министра образования и науки Республики Казахстан от 10 января 2003 года № 16 "Об утверждении Правил присуждения ученых степеней" (зарегистрированный в Реестре государственной регистрации нормативных правовых актов за № 4990, опубликованный в "Юридической газете" от 30 ноября 2007 года, № 184 (1387).</w:t>
      </w:r>
      <w:proofErr w:type="gramEnd"/>
    </w:p>
    <w:p w:rsidR="000F4B2C" w:rsidRDefault="000F4B2C"/>
    <w:sectPr w:rsidR="000F4B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9524B5"/>
    <w:multiLevelType w:val="multilevel"/>
    <w:tmpl w:val="C24A3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B69"/>
    <w:rsid w:val="0009678C"/>
    <w:rsid w:val="000E7E55"/>
    <w:rsid w:val="000F4B2C"/>
    <w:rsid w:val="00395B69"/>
    <w:rsid w:val="00A50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95B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395B6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95B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95B6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395B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95B69"/>
    <w:rPr>
      <w:color w:val="0000FF"/>
      <w:u w:val="single"/>
    </w:rPr>
  </w:style>
  <w:style w:type="paragraph" w:customStyle="1" w:styleId="note">
    <w:name w:val="note"/>
    <w:basedOn w:val="a"/>
    <w:rsid w:val="00395B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te1">
    <w:name w:val="note1"/>
    <w:basedOn w:val="a0"/>
    <w:rsid w:val="00395B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95B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395B6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95B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95B6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395B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95B69"/>
    <w:rPr>
      <w:color w:val="0000FF"/>
      <w:u w:val="single"/>
    </w:rPr>
  </w:style>
  <w:style w:type="paragraph" w:customStyle="1" w:styleId="note">
    <w:name w:val="note"/>
    <w:basedOn w:val="a"/>
    <w:rsid w:val="00395B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te1">
    <w:name w:val="note1"/>
    <w:basedOn w:val="a0"/>
    <w:rsid w:val="00395B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24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3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95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9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83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adilet.zan.kz/rus/docs/Z1100000407" TargetMode="External"/><Relationship Id="rId18" Type="http://schemas.openxmlformats.org/officeDocument/2006/relationships/hyperlink" Target="http://adilet.zan.kz/rus/docs/V1600014325" TargetMode="External"/><Relationship Id="rId26" Type="http://schemas.openxmlformats.org/officeDocument/2006/relationships/hyperlink" Target="http://adilet.zan.kz/rus/docs/V1800017576" TargetMode="External"/><Relationship Id="rId39" Type="http://schemas.openxmlformats.org/officeDocument/2006/relationships/hyperlink" Target="http://adilet.zan.kz/rus/docs/V1800017576" TargetMode="External"/><Relationship Id="rId21" Type="http://schemas.openxmlformats.org/officeDocument/2006/relationships/hyperlink" Target="http://adilet.zan.kz/rus/docs/Z0700000319" TargetMode="External"/><Relationship Id="rId34" Type="http://schemas.openxmlformats.org/officeDocument/2006/relationships/hyperlink" Target="http://adilet.zan.kz/rus/docs/V2000020555" TargetMode="External"/><Relationship Id="rId42" Type="http://schemas.openxmlformats.org/officeDocument/2006/relationships/hyperlink" Target="http://adilet.zan.kz/rus/docs/V1500010348" TargetMode="External"/><Relationship Id="rId47" Type="http://schemas.openxmlformats.org/officeDocument/2006/relationships/hyperlink" Target="http://adilet.zan.kz/rus/docs/V1100006951" TargetMode="External"/><Relationship Id="rId50" Type="http://schemas.openxmlformats.org/officeDocument/2006/relationships/hyperlink" Target="http://adilet.zan.kz/rus/docs/V1100006951" TargetMode="External"/><Relationship Id="rId55" Type="http://schemas.openxmlformats.org/officeDocument/2006/relationships/hyperlink" Target="http://adilet.zan.kz/rus/docs/V1100006951" TargetMode="External"/><Relationship Id="rId63" Type="http://schemas.openxmlformats.org/officeDocument/2006/relationships/hyperlink" Target="http://adilet.zan.kz/rus/docs/V1900018737" TargetMode="External"/><Relationship Id="rId68" Type="http://schemas.openxmlformats.org/officeDocument/2006/relationships/hyperlink" Target="http://adilet.zan.kz/rus/docs/V1100006951" TargetMode="External"/><Relationship Id="rId76" Type="http://schemas.openxmlformats.org/officeDocument/2006/relationships/fontTable" Target="fontTable.xml"/><Relationship Id="rId7" Type="http://schemas.openxmlformats.org/officeDocument/2006/relationships/hyperlink" Target="http://adilet.zan.kz/rus/docs/V1100006951/info" TargetMode="External"/><Relationship Id="rId71" Type="http://schemas.openxmlformats.org/officeDocument/2006/relationships/hyperlink" Target="http://adilet.zan.kz/rus/docs/V1100007334" TargetMode="External"/><Relationship Id="rId2" Type="http://schemas.openxmlformats.org/officeDocument/2006/relationships/styles" Target="styles.xml"/><Relationship Id="rId16" Type="http://schemas.openxmlformats.org/officeDocument/2006/relationships/hyperlink" Target="http://adilet.zan.kz/rus/docs/V1100006951" TargetMode="External"/><Relationship Id="rId29" Type="http://schemas.openxmlformats.org/officeDocument/2006/relationships/hyperlink" Target="http://adilet.zan.kz/rus/docs/P040001111_" TargetMode="External"/><Relationship Id="rId11" Type="http://schemas.openxmlformats.org/officeDocument/2006/relationships/hyperlink" Target="http://adilet.zan.kz/rus/docs/V1800017576" TargetMode="External"/><Relationship Id="rId24" Type="http://schemas.openxmlformats.org/officeDocument/2006/relationships/hyperlink" Target="http://adilet.zan.kz/rus/docs/V1100006951" TargetMode="External"/><Relationship Id="rId32" Type="http://schemas.openxmlformats.org/officeDocument/2006/relationships/hyperlink" Target="http://adilet.zan.kz/rus/docs/V1800017576" TargetMode="External"/><Relationship Id="rId37" Type="http://schemas.openxmlformats.org/officeDocument/2006/relationships/hyperlink" Target="http://adilet.zan.kz/rus/docs/V1100006929" TargetMode="External"/><Relationship Id="rId40" Type="http://schemas.openxmlformats.org/officeDocument/2006/relationships/hyperlink" Target="http://adilet.zan.kz/rus/docs/V1800017576" TargetMode="External"/><Relationship Id="rId45" Type="http://schemas.openxmlformats.org/officeDocument/2006/relationships/hyperlink" Target="http://adilet.zan.kz/rus/docs/V1100006951" TargetMode="External"/><Relationship Id="rId53" Type="http://schemas.openxmlformats.org/officeDocument/2006/relationships/hyperlink" Target="http://adilet.zan.kz/rus/docs/V2000020555" TargetMode="External"/><Relationship Id="rId58" Type="http://schemas.openxmlformats.org/officeDocument/2006/relationships/hyperlink" Target="http://adilet.zan.kz/rus/docs/V2000020555" TargetMode="External"/><Relationship Id="rId66" Type="http://schemas.openxmlformats.org/officeDocument/2006/relationships/hyperlink" Target="http://adilet.zan.kz/rus/docs/V1100006951" TargetMode="External"/><Relationship Id="rId74" Type="http://schemas.openxmlformats.org/officeDocument/2006/relationships/hyperlink" Target="http://adilet.zan.kz/rus/docs/V050003590_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adilet.zan.kz/rus/docs/V1800017576" TargetMode="External"/><Relationship Id="rId23" Type="http://schemas.openxmlformats.org/officeDocument/2006/relationships/hyperlink" Target="http://adilet.zan.kz/rus/docs/V2000020555" TargetMode="External"/><Relationship Id="rId28" Type="http://schemas.openxmlformats.org/officeDocument/2006/relationships/hyperlink" Target="http://adilet.zan.kz/rus/docs/V2000020555" TargetMode="External"/><Relationship Id="rId36" Type="http://schemas.openxmlformats.org/officeDocument/2006/relationships/hyperlink" Target="http://adilet.zan.kz/rus/docs/V1800017576" TargetMode="External"/><Relationship Id="rId49" Type="http://schemas.openxmlformats.org/officeDocument/2006/relationships/hyperlink" Target="http://adilet.zan.kz/rus/docs/V1100006951" TargetMode="External"/><Relationship Id="rId57" Type="http://schemas.openxmlformats.org/officeDocument/2006/relationships/hyperlink" Target="http://adilet.zan.kz/rus/docs/V1100006951" TargetMode="External"/><Relationship Id="rId61" Type="http://schemas.openxmlformats.org/officeDocument/2006/relationships/hyperlink" Target="http://adilet.zan.kz/rus/docs/V1800017576" TargetMode="External"/><Relationship Id="rId10" Type="http://schemas.openxmlformats.org/officeDocument/2006/relationships/hyperlink" Target="http://adilet.zan.kz/rus/docs/V1100006951/download" TargetMode="External"/><Relationship Id="rId19" Type="http://schemas.openxmlformats.org/officeDocument/2006/relationships/hyperlink" Target="http://adilet.zan.kz/rus/docs/Z1100000407" TargetMode="External"/><Relationship Id="rId31" Type="http://schemas.openxmlformats.org/officeDocument/2006/relationships/hyperlink" Target="http://adilet.zan.kz/rus/docs/V2000020555" TargetMode="External"/><Relationship Id="rId44" Type="http://schemas.openxmlformats.org/officeDocument/2006/relationships/hyperlink" Target="http://adilet.zan.kz/rus/docs/V2000020555" TargetMode="External"/><Relationship Id="rId52" Type="http://schemas.openxmlformats.org/officeDocument/2006/relationships/hyperlink" Target="http://adilet.zan.kz/rus/docs/V1700016321" TargetMode="External"/><Relationship Id="rId60" Type="http://schemas.openxmlformats.org/officeDocument/2006/relationships/hyperlink" Target="http://adilet.zan.kz/rus/docs/V2000020555" TargetMode="External"/><Relationship Id="rId65" Type="http://schemas.openxmlformats.org/officeDocument/2006/relationships/hyperlink" Target="http://adilet.zan.kz/rus/docs/V1100006951" TargetMode="External"/><Relationship Id="rId73" Type="http://schemas.openxmlformats.org/officeDocument/2006/relationships/hyperlink" Target="http://adilet.zan.kz/rus/docs/V040002906_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dilet.zan.kz/rus/docs/V1100006951/links" TargetMode="External"/><Relationship Id="rId14" Type="http://schemas.openxmlformats.org/officeDocument/2006/relationships/hyperlink" Target="http://adilet.zan.kz/rus/docs/V1100006951" TargetMode="External"/><Relationship Id="rId22" Type="http://schemas.openxmlformats.org/officeDocument/2006/relationships/hyperlink" Target="http://adilet.zan.kz/rus/docs/Z0700000319" TargetMode="External"/><Relationship Id="rId27" Type="http://schemas.openxmlformats.org/officeDocument/2006/relationships/hyperlink" Target="http://adilet.zan.kz/rus/docs/Z1100000407" TargetMode="External"/><Relationship Id="rId30" Type="http://schemas.openxmlformats.org/officeDocument/2006/relationships/hyperlink" Target="http://adilet.zan.kz/rus/docs/V1100006951" TargetMode="External"/><Relationship Id="rId35" Type="http://schemas.openxmlformats.org/officeDocument/2006/relationships/hyperlink" Target="http://adilet.zan.kz/rus/docs/V2000020555" TargetMode="External"/><Relationship Id="rId43" Type="http://schemas.openxmlformats.org/officeDocument/2006/relationships/hyperlink" Target="http://adilet.zan.kz/rus/docs/V1100006951" TargetMode="External"/><Relationship Id="rId48" Type="http://schemas.openxmlformats.org/officeDocument/2006/relationships/hyperlink" Target="http://adilet.zan.kz/rus/docs/K1500000414" TargetMode="External"/><Relationship Id="rId56" Type="http://schemas.openxmlformats.org/officeDocument/2006/relationships/hyperlink" Target="http://adilet.zan.kz/rus/docs/V1100006951" TargetMode="External"/><Relationship Id="rId64" Type="http://schemas.openxmlformats.org/officeDocument/2006/relationships/hyperlink" Target="http://adilet.zan.kz/rus/docs/V1100006951" TargetMode="External"/><Relationship Id="rId69" Type="http://schemas.openxmlformats.org/officeDocument/2006/relationships/hyperlink" Target="http://adilet.zan.kz/rus/docs/V1100006951" TargetMode="External"/><Relationship Id="rId77" Type="http://schemas.openxmlformats.org/officeDocument/2006/relationships/theme" Target="theme/theme1.xml"/><Relationship Id="rId8" Type="http://schemas.openxmlformats.org/officeDocument/2006/relationships/hyperlink" Target="http://adilet.zan.kz/rus/docs/V1100006951/history" TargetMode="External"/><Relationship Id="rId51" Type="http://schemas.openxmlformats.org/officeDocument/2006/relationships/hyperlink" Target="http://adilet.zan.kz/rus/docs/V1700015219" TargetMode="External"/><Relationship Id="rId72" Type="http://schemas.openxmlformats.org/officeDocument/2006/relationships/hyperlink" Target="http://adilet.zan.kz/rus/docs/V040002724_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adilet.zan.kz/rus/docs/V1100006951" TargetMode="External"/><Relationship Id="rId17" Type="http://schemas.openxmlformats.org/officeDocument/2006/relationships/hyperlink" Target="http://adilet.zan.kz/rus/docs/V1800017576" TargetMode="External"/><Relationship Id="rId25" Type="http://schemas.openxmlformats.org/officeDocument/2006/relationships/hyperlink" Target="http://adilet.zan.kz/rus/docs/V1100006951" TargetMode="External"/><Relationship Id="rId33" Type="http://schemas.openxmlformats.org/officeDocument/2006/relationships/hyperlink" Target="http://adilet.zan.kz/rus/docs/V1100006929" TargetMode="External"/><Relationship Id="rId38" Type="http://schemas.openxmlformats.org/officeDocument/2006/relationships/hyperlink" Target="http://adilet.zan.kz/rus/docs/V1100006951" TargetMode="External"/><Relationship Id="rId46" Type="http://schemas.openxmlformats.org/officeDocument/2006/relationships/hyperlink" Target="http://adilet.zan.kz/rus/docs/V1100006951" TargetMode="External"/><Relationship Id="rId59" Type="http://schemas.openxmlformats.org/officeDocument/2006/relationships/hyperlink" Target="http://adilet.zan.kz/rus/docs/V1500010348" TargetMode="External"/><Relationship Id="rId67" Type="http://schemas.openxmlformats.org/officeDocument/2006/relationships/hyperlink" Target="http://adilet.zan.kz/rus/docs/V1100006951" TargetMode="External"/><Relationship Id="rId20" Type="http://schemas.openxmlformats.org/officeDocument/2006/relationships/hyperlink" Target="http://adilet.zan.kz/rus/docs/V1800017576" TargetMode="External"/><Relationship Id="rId41" Type="http://schemas.openxmlformats.org/officeDocument/2006/relationships/hyperlink" Target="http://adilet.zan.kz/rus/docs/V1500010348" TargetMode="External"/><Relationship Id="rId54" Type="http://schemas.openxmlformats.org/officeDocument/2006/relationships/hyperlink" Target="http://adilet.zan.kz/rus/docs/V1100006951" TargetMode="External"/><Relationship Id="rId62" Type="http://schemas.openxmlformats.org/officeDocument/2006/relationships/hyperlink" Target="http://adilet.zan.kz/rus/docs/V1900018737" TargetMode="External"/><Relationship Id="rId70" Type="http://schemas.openxmlformats.org/officeDocument/2006/relationships/hyperlink" Target="http://adilet.zan.kz/rus/docs/V030002141_" TargetMode="External"/><Relationship Id="rId75" Type="http://schemas.openxmlformats.org/officeDocument/2006/relationships/hyperlink" Target="http://adilet.zan.kz/rus/docs/V070004990_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adilet.zan.kz/rus/docs/V110000695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9474</Words>
  <Characters>54008</Characters>
  <Application>Microsoft Office Word</Application>
  <DocSecurity>0</DocSecurity>
  <Lines>450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ECS</dc:creator>
  <cp:lastModifiedBy>ECS</cp:lastModifiedBy>
  <cp:revision>2</cp:revision>
  <dcterms:created xsi:type="dcterms:W3CDTF">2020-11-02T02:49:00Z</dcterms:created>
  <dcterms:modified xsi:type="dcterms:W3CDTF">2020-11-02T02:49:00Z</dcterms:modified>
</cp:coreProperties>
</file>